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D106C" w14:textId="62DC4304" w:rsidR="00943F5F" w:rsidRPr="009D71DC" w:rsidRDefault="00943F5F">
      <w:pPr>
        <w:rPr>
          <w:rFonts w:ascii="Garamond" w:hAnsi="Garamond"/>
          <w:sz w:val="20"/>
          <w:szCs w:val="20"/>
        </w:rPr>
      </w:pPr>
      <w:bookmarkStart w:id="0" w:name="_GoBack"/>
      <w:bookmarkEnd w:id="0"/>
    </w:p>
    <w:p w14:paraId="412BAE4A" w14:textId="6D77DB5C" w:rsidR="00943F5F" w:rsidRPr="00513084" w:rsidRDefault="005778DE" w:rsidP="00513084">
      <w:r w:rsidRPr="009D71DC">
        <w:rPr>
          <w:noProof/>
        </w:rPr>
        <w:drawing>
          <wp:inline distT="0" distB="0" distL="0" distR="0" wp14:anchorId="2A2739FB" wp14:editId="45F2BD97">
            <wp:extent cx="2301203" cy="492967"/>
            <wp:effectExtent l="0" t="0" r="1079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scj.s3.amazonaws.com/33321/fscj_horizontal_full4colorlogo.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01203" cy="492967"/>
                    </a:xfrm>
                    <a:prstGeom prst="rect">
                      <a:avLst/>
                    </a:prstGeom>
                    <a:noFill/>
                    <a:ln>
                      <a:noFill/>
                    </a:ln>
                  </pic:spPr>
                </pic:pic>
              </a:graphicData>
            </a:graphic>
          </wp:inline>
        </w:drawing>
      </w:r>
    </w:p>
    <w:p w14:paraId="43CA296B" w14:textId="77777777" w:rsidR="00943F5F" w:rsidRPr="009D71DC" w:rsidRDefault="00943F5F">
      <w:pPr>
        <w:rPr>
          <w:rFonts w:ascii="Garamond" w:hAnsi="Garamond"/>
          <w:sz w:val="20"/>
          <w:szCs w:val="20"/>
        </w:rPr>
      </w:pPr>
    </w:p>
    <w:p w14:paraId="52309AD7" w14:textId="77777777" w:rsidR="00513084" w:rsidRDefault="00513084" w:rsidP="00EE1624">
      <w:pPr>
        <w:pStyle w:val="Title"/>
        <w:jc w:val="center"/>
        <w:rPr>
          <w:rFonts w:asciiTheme="minorHAnsi" w:hAnsiTheme="minorHAnsi" w:cstheme="minorHAnsi"/>
          <w:sz w:val="36"/>
          <w:szCs w:val="36"/>
        </w:rPr>
      </w:pPr>
    </w:p>
    <w:p w14:paraId="55B5659C" w14:textId="77777777" w:rsidR="00513084" w:rsidRPr="00081EFF" w:rsidRDefault="00513084" w:rsidP="00513084">
      <w:pPr>
        <w:pStyle w:val="Title"/>
        <w:jc w:val="center"/>
        <w:rPr>
          <w:rFonts w:ascii="Open Sans" w:hAnsi="Open Sans" w:cstheme="minorHAnsi"/>
          <w:sz w:val="36"/>
          <w:szCs w:val="36"/>
        </w:rPr>
      </w:pPr>
      <w:r w:rsidRPr="00081EFF">
        <w:rPr>
          <w:rFonts w:ascii="Open Sans" w:hAnsi="Open Sans" w:cstheme="minorHAnsi"/>
          <w:sz w:val="36"/>
          <w:szCs w:val="36"/>
        </w:rPr>
        <w:t>Academy for Teaching and Learning</w:t>
      </w:r>
    </w:p>
    <w:p w14:paraId="7E77C3F9" w14:textId="68B7DFB6" w:rsidR="00513084" w:rsidRPr="00081EFF" w:rsidRDefault="00513084" w:rsidP="00513084">
      <w:pPr>
        <w:pStyle w:val="Title"/>
        <w:jc w:val="center"/>
        <w:rPr>
          <w:rFonts w:ascii="Open Sans" w:hAnsi="Open Sans" w:cstheme="minorHAnsi"/>
          <w:sz w:val="36"/>
          <w:szCs w:val="36"/>
        </w:rPr>
      </w:pPr>
      <w:r w:rsidRPr="00081EFF">
        <w:rPr>
          <w:rFonts w:ascii="Open Sans" w:hAnsi="Open Sans" w:cstheme="minorHAnsi"/>
          <w:sz w:val="36"/>
          <w:szCs w:val="36"/>
        </w:rPr>
        <w:t>2018-2019 Report</w:t>
      </w:r>
    </w:p>
    <w:p w14:paraId="710E2919" w14:textId="376B31E9" w:rsidR="00513084" w:rsidRPr="002F7824" w:rsidRDefault="00844B98" w:rsidP="00513084">
      <w:pPr>
        <w:rPr>
          <w:rFonts w:ascii="Open Sans" w:hAnsi="Open Sans"/>
          <w:b/>
          <w:bCs/>
          <w:sz w:val="28"/>
          <w:szCs w:val="28"/>
        </w:rPr>
      </w:pPr>
      <w:r w:rsidRPr="002F7824">
        <w:rPr>
          <w:rFonts w:ascii="Open Sans" w:hAnsi="Open Sans"/>
          <w:b/>
          <w:bCs/>
          <w:sz w:val="28"/>
          <w:szCs w:val="28"/>
        </w:rPr>
        <w:t xml:space="preserve">Overview: </w:t>
      </w:r>
    </w:p>
    <w:p w14:paraId="26667F94" w14:textId="77777777" w:rsidR="00081EFF" w:rsidRPr="00081EFF" w:rsidRDefault="00081EFF" w:rsidP="00513084">
      <w:pPr>
        <w:rPr>
          <w:rFonts w:ascii="Open Sans" w:hAnsi="Open Sans"/>
          <w:b/>
          <w:bCs/>
        </w:rPr>
      </w:pPr>
    </w:p>
    <w:p w14:paraId="6BD5A91D" w14:textId="1E1948FD" w:rsidR="00844B98" w:rsidRPr="00690A73" w:rsidRDefault="00844B98" w:rsidP="00690A73">
      <w:pPr>
        <w:rPr>
          <w:rFonts w:ascii="Open Sans" w:hAnsi="Open Sans"/>
        </w:rPr>
      </w:pPr>
      <w:r w:rsidRPr="00690A73">
        <w:rPr>
          <w:rFonts w:ascii="Open Sans" w:hAnsi="Open Sans"/>
        </w:rPr>
        <w:t>The Academy of Teaching and Learning at FSCJ supports full-time and part-time faculty in their growth as professional educators and life-long learners. By promoting the values of the College - excellence in teaching and learning, integrity, creativity, respect for diversity and a culture of honesty and trust - we work to enhance the expertise of the faculty to create an organizational environment that promotes learning at all levels and provides high-quality education for FSCJ students.</w:t>
      </w:r>
    </w:p>
    <w:p w14:paraId="4B11E72E" w14:textId="08DE9E50" w:rsidR="00844B98" w:rsidRPr="00081EFF" w:rsidRDefault="00844B98" w:rsidP="00844B98">
      <w:pPr>
        <w:rPr>
          <w:rFonts w:ascii="Open Sans" w:hAnsi="Open Sans"/>
        </w:rPr>
      </w:pPr>
    </w:p>
    <w:p w14:paraId="5F6C2B4B" w14:textId="5D4B54C3" w:rsidR="00844B98" w:rsidRPr="00081EFF" w:rsidRDefault="00844B98" w:rsidP="00844B98">
      <w:pPr>
        <w:rPr>
          <w:rFonts w:ascii="Open Sans" w:hAnsi="Open Sans"/>
        </w:rPr>
      </w:pPr>
      <w:r w:rsidRPr="00081EFF">
        <w:rPr>
          <w:rFonts w:ascii="Open Sans" w:hAnsi="Open Sans"/>
        </w:rPr>
        <w:t xml:space="preserve">During Fall and Spring semester, Academy members in collaboration with FSCJ’s Training and Organizational Development team, planned, developed and managed professional development workshops and activities for faculty.  The Academy members also supported the </w:t>
      </w:r>
      <w:r w:rsidR="00FE14F1">
        <w:rPr>
          <w:rFonts w:ascii="Open Sans" w:hAnsi="Open Sans"/>
        </w:rPr>
        <w:t>F</w:t>
      </w:r>
      <w:r w:rsidRPr="00081EFF">
        <w:rPr>
          <w:rFonts w:ascii="Open Sans" w:hAnsi="Open Sans"/>
        </w:rPr>
        <w:t xml:space="preserve">all </w:t>
      </w:r>
      <w:r w:rsidR="00FE14F1">
        <w:rPr>
          <w:rFonts w:ascii="Open Sans" w:hAnsi="Open Sans"/>
        </w:rPr>
        <w:t>S</w:t>
      </w:r>
      <w:r w:rsidRPr="00081EFF">
        <w:rPr>
          <w:rFonts w:ascii="Open Sans" w:hAnsi="Open Sans"/>
        </w:rPr>
        <w:t xml:space="preserve">cience </w:t>
      </w:r>
      <w:r w:rsidR="00FE14F1">
        <w:rPr>
          <w:rFonts w:ascii="Open Sans" w:hAnsi="Open Sans"/>
        </w:rPr>
        <w:t>S</w:t>
      </w:r>
      <w:r w:rsidRPr="00081EFF">
        <w:rPr>
          <w:rFonts w:ascii="Open Sans" w:hAnsi="Open Sans"/>
        </w:rPr>
        <w:t xml:space="preserve">ymposium and </w:t>
      </w:r>
      <w:r w:rsidR="00FE14F1">
        <w:rPr>
          <w:rFonts w:ascii="Open Sans" w:hAnsi="Open Sans"/>
        </w:rPr>
        <w:t>S</w:t>
      </w:r>
      <w:r w:rsidRPr="00081EFF">
        <w:rPr>
          <w:rFonts w:ascii="Open Sans" w:hAnsi="Open Sans"/>
        </w:rPr>
        <w:t xml:space="preserve">pring </w:t>
      </w:r>
      <w:r w:rsidR="00FE14F1">
        <w:rPr>
          <w:rFonts w:ascii="Open Sans" w:hAnsi="Open Sans"/>
        </w:rPr>
        <w:t>M</w:t>
      </w:r>
      <w:r w:rsidRPr="00081EFF">
        <w:rPr>
          <w:rFonts w:ascii="Open Sans" w:hAnsi="Open Sans"/>
        </w:rPr>
        <w:t xml:space="preserve">ath </w:t>
      </w:r>
      <w:r w:rsidR="00FE14F1">
        <w:rPr>
          <w:rFonts w:ascii="Open Sans" w:hAnsi="Open Sans"/>
        </w:rPr>
        <w:t>M</w:t>
      </w:r>
      <w:r w:rsidRPr="00081EFF">
        <w:rPr>
          <w:rFonts w:ascii="Open Sans" w:hAnsi="Open Sans"/>
        </w:rPr>
        <w:t>ini-</w:t>
      </w:r>
      <w:r w:rsidR="00FE14F1">
        <w:rPr>
          <w:rFonts w:ascii="Open Sans" w:hAnsi="Open Sans"/>
        </w:rPr>
        <w:t>C</w:t>
      </w:r>
      <w:r w:rsidRPr="00081EFF">
        <w:rPr>
          <w:rFonts w:ascii="Open Sans" w:hAnsi="Open Sans"/>
        </w:rPr>
        <w:t>onference.  This report includes summaries of the major events sponsored by the Academy during the 201</w:t>
      </w:r>
      <w:r w:rsidR="00A9281B" w:rsidRPr="00081EFF">
        <w:rPr>
          <w:rFonts w:ascii="Open Sans" w:hAnsi="Open Sans"/>
        </w:rPr>
        <w:t>8</w:t>
      </w:r>
      <w:r w:rsidRPr="00081EFF">
        <w:rPr>
          <w:rFonts w:ascii="Open Sans" w:hAnsi="Open Sans"/>
        </w:rPr>
        <w:t xml:space="preserve">-2019 year. </w:t>
      </w:r>
    </w:p>
    <w:p w14:paraId="72CADDCD" w14:textId="77777777" w:rsidR="00844B98" w:rsidRPr="00081EFF" w:rsidRDefault="00844B98" w:rsidP="00844B98">
      <w:pPr>
        <w:rPr>
          <w:rFonts w:ascii="Open Sans" w:hAnsi="Open Sans"/>
        </w:rPr>
      </w:pPr>
    </w:p>
    <w:p w14:paraId="29C7BF12" w14:textId="56A750DA" w:rsidR="00513084" w:rsidRPr="002F7824" w:rsidRDefault="00513084" w:rsidP="00513084">
      <w:pPr>
        <w:pStyle w:val="Title"/>
        <w:rPr>
          <w:rFonts w:ascii="Open Sans" w:hAnsi="Open Sans" w:cstheme="minorHAnsi"/>
          <w:b/>
          <w:bCs/>
          <w:sz w:val="28"/>
          <w:szCs w:val="28"/>
        </w:rPr>
      </w:pPr>
      <w:r w:rsidRPr="002F7824">
        <w:rPr>
          <w:rFonts w:ascii="Open Sans" w:hAnsi="Open Sans" w:cstheme="minorHAnsi"/>
          <w:b/>
          <w:bCs/>
          <w:sz w:val="28"/>
          <w:szCs w:val="28"/>
        </w:rPr>
        <w:t xml:space="preserve">Faculty Colloquium </w:t>
      </w:r>
    </w:p>
    <w:p w14:paraId="6A08AB7D" w14:textId="69A7B73E" w:rsidR="00513084" w:rsidRPr="00081EFF" w:rsidRDefault="00513084" w:rsidP="00513084">
      <w:pPr>
        <w:rPr>
          <w:rFonts w:ascii="Open Sans" w:hAnsi="Open Sans"/>
        </w:rPr>
      </w:pPr>
    </w:p>
    <w:p w14:paraId="3200BF8D" w14:textId="77777777" w:rsidR="00513084" w:rsidRPr="00081EFF" w:rsidRDefault="00513084" w:rsidP="00513084">
      <w:pPr>
        <w:rPr>
          <w:rFonts w:ascii="Open Sans" w:hAnsi="Open Sans"/>
        </w:rPr>
      </w:pPr>
      <w:r w:rsidRPr="00081EFF">
        <w:rPr>
          <w:rFonts w:ascii="Open Sans" w:hAnsi="Open Sans"/>
        </w:rPr>
        <w:t>The 3</w:t>
      </w:r>
      <w:r w:rsidRPr="00690A73">
        <w:rPr>
          <w:rFonts w:ascii="Open Sans" w:hAnsi="Open Sans"/>
        </w:rPr>
        <w:t>rd</w:t>
      </w:r>
      <w:r w:rsidRPr="00081EFF">
        <w:rPr>
          <w:rFonts w:ascii="Open Sans" w:hAnsi="Open Sans"/>
        </w:rPr>
        <w:t xml:space="preserve"> Annual, FSCJ Faculty Colloquium was held April 12</w:t>
      </w:r>
      <w:r w:rsidRPr="00690A73">
        <w:rPr>
          <w:rFonts w:ascii="Open Sans" w:hAnsi="Open Sans"/>
        </w:rPr>
        <w:t>th</w:t>
      </w:r>
      <w:r w:rsidRPr="00081EFF">
        <w:rPr>
          <w:rFonts w:ascii="Open Sans" w:hAnsi="Open Sans"/>
        </w:rPr>
        <w:t xml:space="preserve">, 2019 on the Downtown Campus and involved approximately 143 faculty and staff.  Our keynote speaker, Olympic Gold Medalist Shannon Miller, gave a motivational talk to start the day, and the faculty feedback was incredibly positive.  The SLS team provided breakfast and coffee, and the Academy ran registration and handed out free swag including bags, mugs, and key chains.  We then had two rounds of breakout sessions (4 sessions in the first; 5 in the second) which were well attended.  </w:t>
      </w:r>
    </w:p>
    <w:p w14:paraId="61C1482E" w14:textId="77777777" w:rsidR="00513084" w:rsidRPr="00081EFF" w:rsidRDefault="00513084" w:rsidP="00513084">
      <w:pPr>
        <w:rPr>
          <w:rFonts w:ascii="Open Sans" w:hAnsi="Open Sans"/>
        </w:rPr>
      </w:pPr>
    </w:p>
    <w:p w14:paraId="4EFB033F" w14:textId="77777777" w:rsidR="00513084" w:rsidRPr="00081EFF" w:rsidRDefault="00513084" w:rsidP="00513084">
      <w:pPr>
        <w:rPr>
          <w:rFonts w:ascii="Open Sans" w:hAnsi="Open Sans"/>
        </w:rPr>
      </w:pPr>
      <w:r w:rsidRPr="00081EFF">
        <w:rPr>
          <w:rFonts w:ascii="Open Sans" w:hAnsi="Open Sans"/>
        </w:rPr>
        <w:t xml:space="preserve">Faculty then moved to the ATC for lunch (sponsored by Canvas) and a second keynote speaker.  The lunch count was close, and we did need to ask some people to wait since they had not reserved food.  Even though some people opted not to take the lunch because they realized they did not register, there were only 3 </w:t>
      </w:r>
      <w:r w:rsidRPr="00081EFF">
        <w:rPr>
          <w:rFonts w:ascii="Open Sans" w:hAnsi="Open Sans"/>
        </w:rPr>
        <w:lastRenderedPageBreak/>
        <w:t>lunches left.  The lunch keynote, sponsored by the SLS team, was Dr. Sarah Kiefer who is an associate professor at University of South Florida.</w:t>
      </w:r>
    </w:p>
    <w:p w14:paraId="0EB86F5E" w14:textId="77777777" w:rsidR="00513084" w:rsidRPr="00081EFF" w:rsidRDefault="00513084" w:rsidP="00513084">
      <w:pPr>
        <w:rPr>
          <w:rFonts w:ascii="Open Sans" w:hAnsi="Open Sans"/>
        </w:rPr>
      </w:pPr>
    </w:p>
    <w:p w14:paraId="549516B4" w14:textId="77777777" w:rsidR="00513084" w:rsidRPr="00081EFF" w:rsidRDefault="00513084" w:rsidP="00513084">
      <w:pPr>
        <w:rPr>
          <w:rFonts w:ascii="Open Sans" w:hAnsi="Open Sans"/>
        </w:rPr>
      </w:pPr>
      <w:r w:rsidRPr="00081EFF">
        <w:rPr>
          <w:rFonts w:ascii="Open Sans" w:hAnsi="Open Sans"/>
        </w:rPr>
        <w:t>We then had two more rounds of sessions (4 sessions in the first; 4 in the second).  Most of these sessions had low attendance, and the general feedback was the day is long so many people leave after lunch. The session pulling the majority of people provided an overview of the new SLS course and is required to gain certification to teach the new class.</w:t>
      </w:r>
    </w:p>
    <w:p w14:paraId="7694E203" w14:textId="77777777" w:rsidR="00513084" w:rsidRPr="00081EFF" w:rsidRDefault="00513084" w:rsidP="00513084">
      <w:pPr>
        <w:rPr>
          <w:rFonts w:ascii="Open Sans" w:hAnsi="Open Sans"/>
        </w:rPr>
      </w:pPr>
    </w:p>
    <w:p w14:paraId="48AF7923" w14:textId="77777777" w:rsidR="00513084" w:rsidRPr="00081EFF" w:rsidRDefault="00513084" w:rsidP="00513084">
      <w:pPr>
        <w:rPr>
          <w:rFonts w:ascii="Open Sans" w:hAnsi="Open Sans"/>
        </w:rPr>
      </w:pPr>
      <w:r w:rsidRPr="00081EFF">
        <w:rPr>
          <w:rFonts w:ascii="Open Sans" w:hAnsi="Open Sans"/>
        </w:rPr>
        <w:t xml:space="preserve">That author reception, hosted by the LLC, was well attended but mainly by the authors who were being recognized.  Many of the people who attended came solely for the reception and were not part of the rest of the day.  </w:t>
      </w:r>
    </w:p>
    <w:p w14:paraId="622DC7BF" w14:textId="1154DEC1" w:rsidR="00513084" w:rsidRPr="00081EFF" w:rsidRDefault="00513084" w:rsidP="00513084">
      <w:pPr>
        <w:rPr>
          <w:rFonts w:ascii="Open Sans" w:hAnsi="Open Sans"/>
        </w:rPr>
      </w:pPr>
    </w:p>
    <w:p w14:paraId="7FF248F5" w14:textId="0CE5DDB6" w:rsidR="00513084" w:rsidRPr="00081EFF" w:rsidRDefault="00513084" w:rsidP="00513084">
      <w:pPr>
        <w:rPr>
          <w:rFonts w:ascii="Open Sans" w:hAnsi="Open Sans"/>
        </w:rPr>
      </w:pPr>
    </w:p>
    <w:p w14:paraId="69774896" w14:textId="360B6038" w:rsidR="00513084" w:rsidRDefault="00513084" w:rsidP="00513084">
      <w:pPr>
        <w:rPr>
          <w:rFonts w:ascii="Open Sans" w:hAnsi="Open Sans"/>
          <w:b/>
          <w:bCs/>
          <w:sz w:val="28"/>
          <w:szCs w:val="28"/>
        </w:rPr>
      </w:pPr>
      <w:r w:rsidRPr="002F7824">
        <w:rPr>
          <w:rFonts w:ascii="Open Sans" w:hAnsi="Open Sans"/>
          <w:b/>
          <w:bCs/>
          <w:sz w:val="28"/>
          <w:szCs w:val="28"/>
        </w:rPr>
        <w:t xml:space="preserve">Travel: </w:t>
      </w:r>
    </w:p>
    <w:p w14:paraId="6D770827" w14:textId="3D298CA6" w:rsidR="00A03489" w:rsidRPr="00A03489" w:rsidRDefault="00A03489" w:rsidP="00513084">
      <w:pPr>
        <w:rPr>
          <w:rFonts w:ascii="Open Sans" w:hAnsi="Open Sans"/>
        </w:rPr>
      </w:pPr>
      <w:r>
        <w:rPr>
          <w:rFonts w:ascii="Open Sans" w:hAnsi="Open Sans"/>
        </w:rPr>
        <w:t xml:space="preserve">The Academy for Teaching and Learning received 43 applications for travel during the 2018-2019 academic year.  The applications came from </w:t>
      </w:r>
      <w:r w:rsidR="00A5243F">
        <w:rPr>
          <w:rFonts w:ascii="Open Sans" w:hAnsi="Open Sans"/>
        </w:rPr>
        <w:t xml:space="preserve">ten different departments and represented every campus.  In total, faculty requested $50, 495.06 for travel.  All of the requests related to conferences.  While some requests were for presenters, most were for attendees. </w:t>
      </w:r>
    </w:p>
    <w:p w14:paraId="00E3847E" w14:textId="77777777" w:rsidR="00513084" w:rsidRPr="00081EFF" w:rsidRDefault="00513084" w:rsidP="00EE1624">
      <w:pPr>
        <w:pStyle w:val="Title"/>
        <w:jc w:val="center"/>
        <w:rPr>
          <w:rFonts w:ascii="Open Sans" w:hAnsi="Open Sans" w:cstheme="minorHAnsi"/>
          <w:sz w:val="36"/>
          <w:szCs w:val="36"/>
        </w:rPr>
      </w:pPr>
    </w:p>
    <w:p w14:paraId="012D52B6" w14:textId="4ACEF6EB" w:rsidR="007D7BA1" w:rsidRPr="002F7824" w:rsidRDefault="00AF1DCD" w:rsidP="002F7824">
      <w:pPr>
        <w:pStyle w:val="Title"/>
        <w:rPr>
          <w:rFonts w:ascii="Open Sans" w:hAnsi="Open Sans" w:cstheme="minorHAnsi"/>
          <w:b/>
          <w:bCs/>
          <w:sz w:val="32"/>
          <w:szCs w:val="32"/>
        </w:rPr>
      </w:pPr>
      <w:r w:rsidRPr="002F7824">
        <w:rPr>
          <w:rFonts w:ascii="Open Sans" w:hAnsi="Open Sans" w:cstheme="minorHAnsi"/>
          <w:b/>
          <w:bCs/>
          <w:sz w:val="32"/>
          <w:szCs w:val="32"/>
        </w:rPr>
        <w:t>Adjunct Academy</w:t>
      </w:r>
      <w:r w:rsidR="00EE1624" w:rsidRPr="002F7824">
        <w:rPr>
          <w:rFonts w:ascii="Open Sans" w:hAnsi="Open Sans" w:cstheme="minorHAnsi"/>
          <w:b/>
          <w:bCs/>
          <w:sz w:val="32"/>
          <w:szCs w:val="32"/>
        </w:rPr>
        <w:t xml:space="preserve"> Report</w:t>
      </w:r>
    </w:p>
    <w:p w14:paraId="0C31E879" w14:textId="77777777" w:rsidR="002C561C" w:rsidRDefault="002C561C" w:rsidP="00EE1624">
      <w:pPr>
        <w:rPr>
          <w:rFonts w:ascii="Open Sans" w:hAnsi="Open Sans"/>
        </w:rPr>
      </w:pPr>
      <w:r>
        <w:rPr>
          <w:rFonts w:ascii="Open Sans" w:hAnsi="Open Sans"/>
        </w:rPr>
        <w:t xml:space="preserve">    </w:t>
      </w:r>
    </w:p>
    <w:p w14:paraId="3C522568" w14:textId="309D81FC" w:rsidR="002C561C" w:rsidRPr="002C561C" w:rsidRDefault="002C561C" w:rsidP="002C561C">
      <w:pPr>
        <w:pStyle w:val="paragraph"/>
        <w:spacing w:before="0" w:beforeAutospacing="0" w:after="0" w:afterAutospacing="0"/>
        <w:textAlignment w:val="baseline"/>
        <w:rPr>
          <w:rStyle w:val="eop"/>
          <w:rFonts w:ascii="Open Sans" w:hAnsi="Open Sans" w:cs="Calibri Light"/>
          <w:b/>
          <w:sz w:val="28"/>
          <w:szCs w:val="28"/>
        </w:rPr>
      </w:pPr>
      <w:r w:rsidRPr="002C561C">
        <w:rPr>
          <w:rStyle w:val="normaltextrun"/>
          <w:rFonts w:ascii="Open Sans" w:hAnsi="Open Sans" w:cs="Calibri Light"/>
          <w:b/>
          <w:sz w:val="28"/>
          <w:szCs w:val="28"/>
        </w:rPr>
        <w:t>Rationale</w:t>
      </w:r>
      <w:r w:rsidRPr="002C561C">
        <w:rPr>
          <w:rStyle w:val="eop"/>
          <w:rFonts w:ascii="Open Sans" w:hAnsi="Open Sans" w:cs="Calibri Light"/>
          <w:b/>
          <w:sz w:val="28"/>
          <w:szCs w:val="28"/>
        </w:rPr>
        <w:t> </w:t>
      </w:r>
    </w:p>
    <w:p w14:paraId="2590749C" w14:textId="77777777" w:rsidR="002C561C" w:rsidRPr="002C561C" w:rsidRDefault="002C561C" w:rsidP="002C561C">
      <w:pPr>
        <w:pStyle w:val="paragraph"/>
        <w:spacing w:before="0" w:beforeAutospacing="0" w:after="0" w:afterAutospacing="0"/>
        <w:textAlignment w:val="baseline"/>
        <w:rPr>
          <w:rFonts w:ascii="Open Sans" w:hAnsi="Open Sans" w:cs="Segoe UI"/>
          <w:color w:val="2F5496"/>
          <w:sz w:val="18"/>
          <w:szCs w:val="18"/>
        </w:rPr>
      </w:pPr>
    </w:p>
    <w:p w14:paraId="3671E9C3" w14:textId="77777777" w:rsidR="002C561C" w:rsidRPr="002C561C" w:rsidRDefault="002C561C" w:rsidP="002C561C">
      <w:pPr>
        <w:pStyle w:val="paragraph"/>
        <w:spacing w:before="0" w:beforeAutospacing="0" w:after="0" w:afterAutospacing="0"/>
        <w:textAlignment w:val="baseline"/>
        <w:rPr>
          <w:rFonts w:ascii="Open Sans" w:hAnsi="Open Sans" w:cs="Segoe UI"/>
          <w:sz w:val="18"/>
          <w:szCs w:val="18"/>
        </w:rPr>
      </w:pPr>
      <w:r w:rsidRPr="002C561C">
        <w:rPr>
          <w:rStyle w:val="normaltextrun"/>
          <w:rFonts w:ascii="Open Sans" w:hAnsi="Open Sans" w:cs="Calibri"/>
          <w:sz w:val="22"/>
          <w:szCs w:val="22"/>
        </w:rPr>
        <w:t>According to </w:t>
      </w:r>
      <w:r w:rsidRPr="002C561C">
        <w:rPr>
          <w:rStyle w:val="spellingerror"/>
          <w:rFonts w:ascii="Open Sans" w:hAnsi="Open Sans" w:cs="Calibri"/>
          <w:sz w:val="22"/>
          <w:szCs w:val="22"/>
        </w:rPr>
        <w:t>Kena</w:t>
      </w:r>
      <w:r w:rsidRPr="002C561C">
        <w:rPr>
          <w:rStyle w:val="normaltextrun"/>
          <w:rFonts w:ascii="Open Sans" w:hAnsi="Open Sans" w:cs="Calibri"/>
          <w:sz w:val="22"/>
          <w:szCs w:val="22"/>
        </w:rPr>
        <w:t>, G., Hussar, W., McFarland, J., de Brey, C., </w:t>
      </w:r>
      <w:r w:rsidRPr="002C561C">
        <w:rPr>
          <w:rStyle w:val="spellingerror"/>
          <w:rFonts w:ascii="Open Sans" w:hAnsi="Open Sans" w:cs="Calibri"/>
          <w:sz w:val="22"/>
          <w:szCs w:val="22"/>
        </w:rPr>
        <w:t>Musu</w:t>
      </w:r>
      <w:r w:rsidRPr="002C561C">
        <w:rPr>
          <w:rStyle w:val="normaltextrun"/>
          <w:rFonts w:ascii="Open Sans" w:hAnsi="Open Sans" w:cs="Calibri"/>
          <w:sz w:val="22"/>
          <w:szCs w:val="22"/>
        </w:rPr>
        <w:t>-Gillette, L., Wang, X., &amp; Barmer, A. (2016), in fall of 2013, 49 percent of the 1.5 million faculty at degree-granting institutions were part time or adjunct and between 1993 and 2013 part time faculty had increased by 104 percent. </w:t>
      </w:r>
      <w:r w:rsidRPr="002C561C">
        <w:rPr>
          <w:rStyle w:val="eop"/>
          <w:rFonts w:ascii="Open Sans" w:hAnsi="Open Sans" w:cs="Calibri"/>
          <w:sz w:val="22"/>
          <w:szCs w:val="22"/>
        </w:rPr>
        <w:t> </w:t>
      </w:r>
    </w:p>
    <w:p w14:paraId="4B21B5A8" w14:textId="77777777" w:rsidR="002C561C" w:rsidRPr="002C561C" w:rsidRDefault="002C561C" w:rsidP="002C561C">
      <w:pPr>
        <w:pStyle w:val="paragraph"/>
        <w:spacing w:before="0" w:beforeAutospacing="0" w:after="0" w:afterAutospacing="0"/>
        <w:textAlignment w:val="baseline"/>
        <w:rPr>
          <w:rFonts w:ascii="Open Sans" w:hAnsi="Open Sans" w:cs="Segoe UI"/>
          <w:sz w:val="18"/>
          <w:szCs w:val="18"/>
        </w:rPr>
      </w:pPr>
      <w:r w:rsidRPr="002C561C">
        <w:rPr>
          <w:rStyle w:val="normaltextrun"/>
          <w:rFonts w:ascii="Open Sans" w:hAnsi="Open Sans" w:cs="Calibri"/>
          <w:sz w:val="22"/>
          <w:szCs w:val="22"/>
        </w:rPr>
        <w:t>According to data obtained from the National Center for Education Statistics (2015), FSCJ has 769 part-time faculty and 354 full-time faculty. While adjuncts make up a majority of faculty at the college, professional development opportunities are directed at full-time faculty.</w:t>
      </w:r>
      <w:r w:rsidRPr="002C561C">
        <w:rPr>
          <w:rStyle w:val="eop"/>
          <w:rFonts w:ascii="Open Sans" w:hAnsi="Open Sans" w:cs="Calibri"/>
          <w:sz w:val="22"/>
          <w:szCs w:val="22"/>
        </w:rPr>
        <w:t> </w:t>
      </w:r>
    </w:p>
    <w:p w14:paraId="6742C35F" w14:textId="77777777" w:rsidR="002C561C" w:rsidRPr="002C561C" w:rsidRDefault="002C561C" w:rsidP="002C561C">
      <w:pPr>
        <w:pStyle w:val="paragraph"/>
        <w:spacing w:before="0" w:beforeAutospacing="0" w:after="0" w:afterAutospacing="0"/>
        <w:textAlignment w:val="baseline"/>
        <w:rPr>
          <w:rFonts w:ascii="Open Sans" w:hAnsi="Open Sans" w:cs="Segoe UI"/>
          <w:sz w:val="18"/>
          <w:szCs w:val="18"/>
        </w:rPr>
      </w:pPr>
      <w:r w:rsidRPr="002C561C">
        <w:rPr>
          <w:rStyle w:val="normaltextrun"/>
          <w:rFonts w:ascii="Open Sans" w:hAnsi="Open Sans" w:cs="Calibri"/>
          <w:sz w:val="22"/>
          <w:szCs w:val="22"/>
        </w:rPr>
        <w:t>As such </w:t>
      </w:r>
      <w:r w:rsidRPr="002C561C">
        <w:rPr>
          <w:rStyle w:val="advancedproofingissue"/>
          <w:rFonts w:ascii="Open Sans" w:hAnsi="Open Sans" w:cs="Calibri"/>
          <w:sz w:val="22"/>
          <w:szCs w:val="22"/>
        </w:rPr>
        <w:t>a large number of</w:t>
      </w:r>
      <w:r w:rsidRPr="002C561C">
        <w:rPr>
          <w:rStyle w:val="normaltextrun"/>
          <w:rFonts w:ascii="Open Sans" w:hAnsi="Open Sans" w:cs="Calibri"/>
          <w:sz w:val="22"/>
          <w:szCs w:val="22"/>
        </w:rPr>
        <w:t> faculty are adjunct, it is important to find ways to provide for the professional development of these instructors. With the College’s value in “Excellence in Teaching and Learning” and the College’s large adjunct faculty population, having support in place to meet the needs of adjunct faculty is fitting.</w:t>
      </w:r>
      <w:r w:rsidRPr="002C561C">
        <w:rPr>
          <w:rStyle w:val="eop"/>
          <w:rFonts w:ascii="Open Sans" w:hAnsi="Open Sans" w:cs="Calibri"/>
          <w:sz w:val="22"/>
          <w:szCs w:val="22"/>
        </w:rPr>
        <w:t> </w:t>
      </w:r>
    </w:p>
    <w:p w14:paraId="074E0F72" w14:textId="77777777" w:rsidR="002C561C" w:rsidRPr="002C561C" w:rsidRDefault="002C561C" w:rsidP="002C561C">
      <w:pPr>
        <w:pStyle w:val="paragraph"/>
        <w:spacing w:before="0" w:beforeAutospacing="0" w:after="0" w:afterAutospacing="0"/>
        <w:textAlignment w:val="baseline"/>
        <w:rPr>
          <w:rFonts w:ascii="Open Sans" w:hAnsi="Open Sans" w:cs="Segoe UI"/>
          <w:sz w:val="18"/>
          <w:szCs w:val="18"/>
        </w:rPr>
      </w:pPr>
      <w:r w:rsidRPr="002C561C">
        <w:rPr>
          <w:rStyle w:val="normaltextrun"/>
          <w:rFonts w:ascii="Open Sans" w:hAnsi="Open Sans" w:cs="Calibri"/>
          <w:sz w:val="22"/>
          <w:szCs w:val="22"/>
        </w:rPr>
        <w:t xml:space="preserve">The department of Training and Organizational Development and the Academy for Teaching and Learning are committed to helping the College’s faculty by offering </w:t>
      </w:r>
      <w:r w:rsidRPr="002C561C">
        <w:rPr>
          <w:rStyle w:val="normaltextrun"/>
          <w:rFonts w:ascii="Open Sans" w:hAnsi="Open Sans" w:cs="Calibri"/>
          <w:sz w:val="22"/>
          <w:szCs w:val="22"/>
        </w:rPr>
        <w:lastRenderedPageBreak/>
        <w:t>competency-based professional development that aligns with the College’s mission, vision, and values. While faculty can benefit from professional development in any of the 11 competencies, Learner-Centered Teaching Strategy and FSCJ Advocacy are the two this program focuses on primarily. </w:t>
      </w:r>
      <w:r w:rsidRPr="002C561C">
        <w:rPr>
          <w:rStyle w:val="eop"/>
          <w:rFonts w:ascii="Open Sans" w:hAnsi="Open Sans" w:cs="Calibri"/>
          <w:sz w:val="22"/>
          <w:szCs w:val="22"/>
        </w:rPr>
        <w:t> </w:t>
      </w:r>
    </w:p>
    <w:p w14:paraId="58B34C86" w14:textId="77777777" w:rsidR="002C561C" w:rsidRPr="002C561C" w:rsidRDefault="002C561C" w:rsidP="002C561C">
      <w:pPr>
        <w:pStyle w:val="paragraph"/>
        <w:spacing w:before="0" w:beforeAutospacing="0" w:after="0" w:afterAutospacing="0"/>
        <w:textAlignment w:val="baseline"/>
        <w:rPr>
          <w:rFonts w:ascii="Open Sans" w:hAnsi="Open Sans" w:cs="Segoe UI"/>
          <w:sz w:val="18"/>
          <w:szCs w:val="18"/>
        </w:rPr>
      </w:pPr>
      <w:r w:rsidRPr="002C561C">
        <w:rPr>
          <w:rStyle w:val="normaltextrun"/>
          <w:rFonts w:ascii="Open Sans" w:hAnsi="Open Sans" w:cs="Calibri"/>
          <w:sz w:val="22"/>
          <w:szCs w:val="22"/>
        </w:rPr>
        <w:t>Classes need to be on a transcript to show engagement.</w:t>
      </w:r>
      <w:r w:rsidRPr="002C561C">
        <w:rPr>
          <w:rStyle w:val="eop"/>
          <w:rFonts w:ascii="Open Sans" w:hAnsi="Open Sans" w:cs="Calibri"/>
          <w:sz w:val="22"/>
          <w:szCs w:val="22"/>
        </w:rPr>
        <w:t> </w:t>
      </w:r>
    </w:p>
    <w:p w14:paraId="718B8EC9" w14:textId="77777777" w:rsidR="002C561C" w:rsidRPr="002C561C" w:rsidRDefault="002C561C" w:rsidP="002C561C">
      <w:pPr>
        <w:pStyle w:val="paragraph"/>
        <w:spacing w:before="0" w:beforeAutospacing="0" w:after="0" w:afterAutospacing="0"/>
        <w:textAlignment w:val="baseline"/>
        <w:rPr>
          <w:rFonts w:ascii="Open Sans" w:hAnsi="Open Sans" w:cs="Segoe UI"/>
          <w:sz w:val="18"/>
          <w:szCs w:val="18"/>
        </w:rPr>
      </w:pPr>
      <w:r w:rsidRPr="002C561C">
        <w:rPr>
          <w:rStyle w:val="eop"/>
          <w:rFonts w:ascii="Open Sans" w:hAnsi="Open Sans" w:cs="Calibri"/>
          <w:sz w:val="22"/>
          <w:szCs w:val="22"/>
        </w:rPr>
        <w:t> </w:t>
      </w:r>
    </w:p>
    <w:p w14:paraId="11F1BA9F" w14:textId="77777777" w:rsidR="002C561C" w:rsidRPr="002C561C" w:rsidRDefault="002C561C" w:rsidP="002C561C">
      <w:pPr>
        <w:pStyle w:val="paragraph"/>
        <w:spacing w:before="0" w:beforeAutospacing="0" w:after="0" w:afterAutospacing="0"/>
        <w:textAlignment w:val="baseline"/>
        <w:rPr>
          <w:rFonts w:ascii="Open Sans" w:hAnsi="Open Sans" w:cs="Segoe UI"/>
          <w:color w:val="2F5496"/>
          <w:sz w:val="18"/>
          <w:szCs w:val="18"/>
        </w:rPr>
      </w:pPr>
      <w:r w:rsidRPr="002C561C">
        <w:rPr>
          <w:rStyle w:val="normaltextrun"/>
          <w:rFonts w:ascii="Open Sans" w:hAnsi="Open Sans" w:cs="Calibri Light"/>
          <w:color w:val="2F5496"/>
          <w:sz w:val="26"/>
          <w:szCs w:val="26"/>
        </w:rPr>
        <w:t>Statistics</w:t>
      </w:r>
      <w:r w:rsidRPr="002C561C">
        <w:rPr>
          <w:rStyle w:val="eop"/>
          <w:rFonts w:ascii="Open Sans" w:hAnsi="Open Sans" w:cs="Calibri Light"/>
          <w:color w:val="2F5496"/>
          <w:sz w:val="26"/>
          <w:szCs w:val="26"/>
        </w:rPr>
        <w:t> </w:t>
      </w:r>
    </w:p>
    <w:p w14:paraId="01911425" w14:textId="77777777" w:rsidR="002C561C" w:rsidRPr="002C561C" w:rsidRDefault="002C561C" w:rsidP="002C561C">
      <w:pPr>
        <w:pStyle w:val="paragraph"/>
        <w:spacing w:before="0" w:beforeAutospacing="0" w:after="0" w:afterAutospacing="0"/>
        <w:textAlignment w:val="baseline"/>
        <w:rPr>
          <w:rFonts w:ascii="Open Sans" w:hAnsi="Open Sans" w:cs="Segoe UI"/>
          <w:sz w:val="18"/>
          <w:szCs w:val="18"/>
        </w:rPr>
      </w:pPr>
      <w:r w:rsidRPr="002C561C">
        <w:rPr>
          <w:rStyle w:val="normaltextrun"/>
          <w:rFonts w:ascii="Open Sans" w:hAnsi="Open Sans" w:cs="Calibri"/>
          <w:sz w:val="22"/>
          <w:szCs w:val="22"/>
        </w:rPr>
        <w:t>Applicants: 29</w:t>
      </w:r>
      <w:r w:rsidRPr="002C561C">
        <w:rPr>
          <w:rStyle w:val="eop"/>
          <w:rFonts w:ascii="Open Sans" w:hAnsi="Open Sans" w:cs="Calibri"/>
          <w:sz w:val="22"/>
          <w:szCs w:val="22"/>
        </w:rPr>
        <w:t> </w:t>
      </w:r>
    </w:p>
    <w:p w14:paraId="35BE93A1" w14:textId="77777777" w:rsidR="002C561C" w:rsidRPr="002C561C" w:rsidRDefault="002C561C" w:rsidP="002C561C">
      <w:pPr>
        <w:pStyle w:val="paragraph"/>
        <w:spacing w:before="0" w:beforeAutospacing="0" w:after="0" w:afterAutospacing="0"/>
        <w:textAlignment w:val="baseline"/>
        <w:rPr>
          <w:rFonts w:ascii="Open Sans" w:hAnsi="Open Sans" w:cs="Segoe UI"/>
          <w:sz w:val="18"/>
          <w:szCs w:val="18"/>
        </w:rPr>
      </w:pPr>
      <w:r w:rsidRPr="002C561C">
        <w:rPr>
          <w:rStyle w:val="normaltextrun"/>
          <w:rFonts w:ascii="Open Sans" w:hAnsi="Open Sans" w:cs="Calibri"/>
          <w:sz w:val="22"/>
          <w:szCs w:val="22"/>
        </w:rPr>
        <w:t>Participants: 19</w:t>
      </w:r>
      <w:r w:rsidRPr="002C561C">
        <w:rPr>
          <w:rStyle w:val="eop"/>
          <w:rFonts w:ascii="Open Sans" w:hAnsi="Open Sans" w:cs="Calibri"/>
          <w:sz w:val="22"/>
          <w:szCs w:val="22"/>
        </w:rPr>
        <w:t> </w:t>
      </w:r>
    </w:p>
    <w:p w14:paraId="6B324634" w14:textId="77777777" w:rsidR="002C561C" w:rsidRPr="002C561C" w:rsidRDefault="002C561C" w:rsidP="002C561C">
      <w:pPr>
        <w:pStyle w:val="paragraph"/>
        <w:spacing w:before="0" w:beforeAutospacing="0" w:after="0" w:afterAutospacing="0"/>
        <w:textAlignment w:val="baseline"/>
        <w:rPr>
          <w:rFonts w:ascii="Open Sans" w:hAnsi="Open Sans" w:cs="Segoe UI"/>
          <w:sz w:val="18"/>
          <w:szCs w:val="18"/>
        </w:rPr>
      </w:pPr>
      <w:r w:rsidRPr="002C561C">
        <w:rPr>
          <w:rStyle w:val="normaltextrun"/>
          <w:rFonts w:ascii="Open Sans" w:hAnsi="Open Sans" w:cs="Calibri"/>
          <w:sz w:val="22"/>
          <w:szCs w:val="22"/>
        </w:rPr>
        <w:t>Completers: 17</w:t>
      </w:r>
      <w:r w:rsidRPr="002C561C">
        <w:rPr>
          <w:rStyle w:val="eop"/>
          <w:rFonts w:ascii="Open Sans" w:hAnsi="Open Sans" w:cs="Calibri"/>
          <w:sz w:val="22"/>
          <w:szCs w:val="22"/>
        </w:rPr>
        <w:t> </w:t>
      </w:r>
    </w:p>
    <w:p w14:paraId="02BC1F79" w14:textId="77777777" w:rsidR="002C561C" w:rsidRPr="002C561C" w:rsidRDefault="002C561C" w:rsidP="002C561C">
      <w:pPr>
        <w:pStyle w:val="paragraph"/>
        <w:spacing w:before="0" w:beforeAutospacing="0" w:after="0" w:afterAutospacing="0"/>
        <w:textAlignment w:val="baseline"/>
        <w:rPr>
          <w:rFonts w:ascii="Open Sans" w:hAnsi="Open Sans" w:cs="Segoe UI"/>
          <w:sz w:val="18"/>
          <w:szCs w:val="18"/>
        </w:rPr>
      </w:pPr>
      <w:r w:rsidRPr="002C561C">
        <w:rPr>
          <w:rStyle w:val="normaltextrun"/>
          <w:rFonts w:ascii="Open Sans" w:hAnsi="Open Sans" w:cs="Calibri"/>
          <w:sz w:val="22"/>
          <w:szCs w:val="22"/>
        </w:rPr>
        <w:t>PD Hours Completed: 381 (22.4 hours on average)</w:t>
      </w:r>
      <w:r w:rsidRPr="002C561C">
        <w:rPr>
          <w:rStyle w:val="eop"/>
          <w:rFonts w:ascii="Open Sans" w:hAnsi="Open Sans" w:cs="Calibri"/>
          <w:sz w:val="22"/>
          <w:szCs w:val="22"/>
        </w:rPr>
        <w:t> </w:t>
      </w:r>
    </w:p>
    <w:p w14:paraId="06100BB3" w14:textId="77777777" w:rsidR="002C561C" w:rsidRPr="002C561C" w:rsidRDefault="002C561C" w:rsidP="002C561C">
      <w:pPr>
        <w:pStyle w:val="paragraph"/>
        <w:spacing w:before="0" w:beforeAutospacing="0" w:after="0" w:afterAutospacing="0"/>
        <w:textAlignment w:val="baseline"/>
        <w:rPr>
          <w:rFonts w:ascii="Open Sans" w:hAnsi="Open Sans" w:cs="Segoe UI"/>
          <w:sz w:val="18"/>
          <w:szCs w:val="18"/>
        </w:rPr>
      </w:pPr>
      <w:r w:rsidRPr="002C561C">
        <w:rPr>
          <w:rStyle w:val="normaltextrun"/>
          <w:rFonts w:ascii="Open Sans" w:hAnsi="Open Sans" w:cs="Calibri"/>
          <w:sz w:val="22"/>
          <w:szCs w:val="22"/>
        </w:rPr>
        <w:t>Hospitality Expenses: Cornerstone - $50, Capstone - $30</w:t>
      </w:r>
      <w:r w:rsidRPr="002C561C">
        <w:rPr>
          <w:rStyle w:val="eop"/>
          <w:rFonts w:ascii="Open Sans" w:hAnsi="Open Sans" w:cs="Calibri"/>
          <w:sz w:val="22"/>
          <w:szCs w:val="22"/>
        </w:rPr>
        <w:t> </w:t>
      </w:r>
    </w:p>
    <w:p w14:paraId="0E5D065E" w14:textId="77777777" w:rsidR="002C561C" w:rsidRDefault="002C561C" w:rsidP="00EE1624">
      <w:pPr>
        <w:rPr>
          <w:rFonts w:ascii="Open Sans" w:hAnsi="Open Sans"/>
        </w:rPr>
      </w:pPr>
    </w:p>
    <w:p w14:paraId="5D473A1F" w14:textId="77777777" w:rsidR="002C561C" w:rsidRDefault="002C561C" w:rsidP="00EE1624">
      <w:pPr>
        <w:rPr>
          <w:rFonts w:ascii="Open Sans" w:hAnsi="Open Sans"/>
        </w:rPr>
      </w:pPr>
    </w:p>
    <w:p w14:paraId="24AAC599" w14:textId="77777777" w:rsidR="002C561C" w:rsidRDefault="002C561C" w:rsidP="00EE1624">
      <w:pPr>
        <w:rPr>
          <w:rFonts w:ascii="Open Sans" w:hAnsi="Open Sans"/>
        </w:rPr>
      </w:pPr>
    </w:p>
    <w:p w14:paraId="1D1550F7" w14:textId="77777777" w:rsidR="002C561C" w:rsidRDefault="002C561C" w:rsidP="00EE1624">
      <w:pPr>
        <w:rPr>
          <w:rFonts w:ascii="Open Sans" w:hAnsi="Open Sans"/>
        </w:rPr>
      </w:pPr>
    </w:p>
    <w:p w14:paraId="1EEC0FFF" w14:textId="77777777" w:rsidR="002C561C" w:rsidRDefault="002C561C" w:rsidP="00EE1624">
      <w:pPr>
        <w:rPr>
          <w:rFonts w:ascii="Open Sans" w:hAnsi="Open Sans"/>
        </w:rPr>
      </w:pPr>
    </w:p>
    <w:p w14:paraId="522AE2D0" w14:textId="55CFC602" w:rsidR="00EE1624" w:rsidRPr="002C561C" w:rsidRDefault="00EB1D25" w:rsidP="00EE1624">
      <w:pPr>
        <w:rPr>
          <w:rFonts w:ascii="Open Sans" w:hAnsi="Open Sans"/>
        </w:rPr>
      </w:pPr>
      <w:r w:rsidRPr="002C561C">
        <w:rPr>
          <w:rFonts w:ascii="Open Sans" w:hAnsi="Open Sans"/>
        </w:rPr>
        <w:t xml:space="preserve">The Adjunct Academy Cornerstone and Capstone courses provided an opportunity for adjunct faculty to build community, which many explicitly stated was a valuable asset to them. These courses provided opportunities for collaboration, open and constructive communication, and time for adjunct faculty to demonstrate improvement in technology skills as well as </w:t>
      </w:r>
      <w:r w:rsidR="002B50AB" w:rsidRPr="002C561C">
        <w:rPr>
          <w:rFonts w:ascii="Open Sans" w:hAnsi="Open Sans"/>
        </w:rPr>
        <w:t>an emphasis on learner-centered teaching strategies. These activities were graciously supported through the Provost’s office in the form of hospitality funds.</w:t>
      </w:r>
    </w:p>
    <w:p w14:paraId="239C7253" w14:textId="2C240306" w:rsidR="00ED4174" w:rsidRPr="002C561C" w:rsidRDefault="00ED4174" w:rsidP="00ED4174">
      <w:pPr>
        <w:pStyle w:val="Heading1"/>
        <w:rPr>
          <w:rFonts w:ascii="Open Sans" w:hAnsi="Open Sans" w:cstheme="minorHAnsi"/>
          <w:b/>
          <w:bCs/>
          <w:sz w:val="28"/>
          <w:szCs w:val="28"/>
        </w:rPr>
      </w:pPr>
      <w:r w:rsidRPr="002C561C">
        <w:rPr>
          <w:rFonts w:ascii="Open Sans" w:hAnsi="Open Sans" w:cstheme="minorHAnsi"/>
          <w:b/>
          <w:bCs/>
          <w:color w:val="auto"/>
          <w:sz w:val="28"/>
          <w:szCs w:val="28"/>
        </w:rPr>
        <w:t>Summary</w:t>
      </w:r>
    </w:p>
    <w:p w14:paraId="5283785F" w14:textId="77777777" w:rsidR="002C561C" w:rsidRPr="002C561C" w:rsidRDefault="002C561C" w:rsidP="002C561C">
      <w:pPr>
        <w:pStyle w:val="paragraph"/>
        <w:spacing w:before="0" w:beforeAutospacing="0" w:after="0" w:afterAutospacing="0"/>
        <w:textAlignment w:val="baseline"/>
        <w:rPr>
          <w:rFonts w:ascii="Open Sans" w:hAnsi="Open Sans" w:cs="Segoe UI"/>
          <w:sz w:val="18"/>
          <w:szCs w:val="18"/>
        </w:rPr>
      </w:pPr>
      <w:r w:rsidRPr="002C561C">
        <w:rPr>
          <w:rStyle w:val="normaltextrun"/>
          <w:rFonts w:ascii="Open Sans" w:hAnsi="Open Sans" w:cs="Calibri"/>
          <w:sz w:val="22"/>
          <w:szCs w:val="22"/>
        </w:rPr>
        <w:t>This year’s adjunct academy was a success. The program gave the participants an opportunity to feel connected to the FSCJ community and each other. They identified areas in the program that needed improvement and areas that worked well for them. As a result, we have begun modifying the program for the 2019-2020 academic year. This program has identified ways we as a College are meeting the needs of our adjunct faculty as well as ways in which we have excluded them and caused them to feel they are not equal contributors to the FSCJ community. </w:t>
      </w:r>
      <w:r w:rsidRPr="002C561C">
        <w:rPr>
          <w:rStyle w:val="eop"/>
          <w:rFonts w:ascii="Open Sans" w:hAnsi="Open Sans" w:cs="Calibri"/>
          <w:sz w:val="22"/>
          <w:szCs w:val="22"/>
        </w:rPr>
        <w:t> </w:t>
      </w:r>
    </w:p>
    <w:p w14:paraId="18ADB77F" w14:textId="4A29B5A0" w:rsidR="002C561C" w:rsidRPr="002C561C" w:rsidRDefault="002C561C" w:rsidP="002C561C">
      <w:pPr>
        <w:pStyle w:val="paragraph"/>
        <w:spacing w:before="0" w:beforeAutospacing="0" w:after="0" w:afterAutospacing="0"/>
        <w:textAlignment w:val="baseline"/>
        <w:rPr>
          <w:rFonts w:ascii="Open Sans" w:hAnsi="Open Sans" w:cs="Segoe UI"/>
          <w:sz w:val="18"/>
          <w:szCs w:val="18"/>
        </w:rPr>
      </w:pPr>
      <w:r>
        <w:rPr>
          <w:rStyle w:val="normaltextrun"/>
          <w:rFonts w:ascii="Open Sans" w:hAnsi="Open Sans" w:cs="Calibri"/>
          <w:sz w:val="22"/>
          <w:szCs w:val="22"/>
        </w:rPr>
        <w:t xml:space="preserve">It is our </w:t>
      </w:r>
      <w:r w:rsidRPr="002C561C">
        <w:rPr>
          <w:rStyle w:val="normaltextrun"/>
          <w:rFonts w:ascii="Open Sans" w:hAnsi="Open Sans" w:cs="Calibri"/>
          <w:sz w:val="22"/>
          <w:szCs w:val="22"/>
        </w:rPr>
        <w:t>recommendation that we continue this program to engage even more dedicated adjunct faculty and show them how they are valued contributors in all that we do here at FSCJ. It is also my goal to develop additional programming to demonstrate this College’s appreciation of their professional talents and time dedicated to our students and their own personal and professional enrichment.</w:t>
      </w:r>
      <w:r w:rsidRPr="002C561C">
        <w:rPr>
          <w:rStyle w:val="eop"/>
          <w:rFonts w:ascii="Open Sans" w:hAnsi="Open Sans" w:cs="Calibri"/>
          <w:sz w:val="22"/>
          <w:szCs w:val="22"/>
        </w:rPr>
        <w:t> </w:t>
      </w:r>
    </w:p>
    <w:p w14:paraId="4E15A597" w14:textId="5A978F6E" w:rsidR="007C170C" w:rsidRDefault="00182962" w:rsidP="007C170C">
      <w:pPr>
        <w:rPr>
          <w:rFonts w:ascii="Open Sans" w:hAnsi="Open Sans" w:cstheme="minorHAnsi"/>
          <w:sz w:val="22"/>
          <w:szCs w:val="22"/>
        </w:rPr>
      </w:pPr>
      <w:r w:rsidRPr="00182962">
        <w:rPr>
          <w:rFonts w:ascii="Open Sans" w:hAnsi="Open Sans" w:cstheme="minorHAnsi"/>
          <w:sz w:val="22"/>
          <w:szCs w:val="22"/>
        </w:rPr>
        <w:t xml:space="preserve">See Appendix A for full report. </w:t>
      </w:r>
    </w:p>
    <w:p w14:paraId="03666294" w14:textId="77777777" w:rsidR="00182962" w:rsidRPr="00182962" w:rsidRDefault="00182962" w:rsidP="007C170C">
      <w:pPr>
        <w:rPr>
          <w:rFonts w:ascii="Open Sans" w:hAnsi="Open Sans" w:cstheme="minorHAnsi"/>
          <w:sz w:val="22"/>
          <w:szCs w:val="22"/>
        </w:rPr>
      </w:pPr>
    </w:p>
    <w:p w14:paraId="70EEFA9A" w14:textId="23800586" w:rsidR="007C170C" w:rsidRPr="002F7824" w:rsidRDefault="007C170C" w:rsidP="002F7824">
      <w:pPr>
        <w:rPr>
          <w:rFonts w:ascii="Open Sans" w:hAnsi="Open Sans" w:cstheme="minorHAnsi"/>
          <w:b/>
          <w:bCs/>
          <w:sz w:val="32"/>
          <w:szCs w:val="32"/>
        </w:rPr>
      </w:pPr>
      <w:bookmarkStart w:id="1" w:name="_Hlk12891662"/>
      <w:r w:rsidRPr="002F7824">
        <w:rPr>
          <w:rFonts w:ascii="Open Sans" w:hAnsi="Open Sans" w:cstheme="minorHAnsi"/>
          <w:b/>
          <w:bCs/>
          <w:sz w:val="32"/>
          <w:szCs w:val="32"/>
        </w:rPr>
        <w:t>New Faculty Institute</w:t>
      </w:r>
    </w:p>
    <w:p w14:paraId="1B10DE6F" w14:textId="6AE9C7F6" w:rsidR="007C170C" w:rsidRPr="00081EFF" w:rsidRDefault="007C170C" w:rsidP="007C170C">
      <w:pPr>
        <w:rPr>
          <w:rFonts w:ascii="Open Sans" w:hAnsi="Open Sans" w:cstheme="minorHAnsi"/>
        </w:rPr>
      </w:pPr>
      <w:r w:rsidRPr="00081EFF">
        <w:rPr>
          <w:rFonts w:ascii="Open Sans" w:hAnsi="Open Sans" w:cstheme="minorHAnsi"/>
        </w:rPr>
        <w:lastRenderedPageBreak/>
        <w:t xml:space="preserve">The New Faculty Experience is a faculty led orientation and mentorship program that serves as a mechanism to help new faculty integrate into the college culture, build a sense of community, and participate in professional development. </w:t>
      </w:r>
    </w:p>
    <w:p w14:paraId="25A91EFB" w14:textId="77777777" w:rsidR="007C170C" w:rsidRPr="00081EFF" w:rsidRDefault="007C170C" w:rsidP="007C170C">
      <w:pPr>
        <w:rPr>
          <w:rFonts w:ascii="Open Sans" w:hAnsi="Open Sans" w:cstheme="minorHAnsi"/>
        </w:rPr>
      </w:pPr>
    </w:p>
    <w:p w14:paraId="7131FECB" w14:textId="77777777" w:rsidR="007C170C" w:rsidRPr="002F7824" w:rsidRDefault="007C170C" w:rsidP="007C170C">
      <w:pPr>
        <w:rPr>
          <w:rFonts w:ascii="Open Sans" w:hAnsi="Open Sans" w:cstheme="minorHAnsi"/>
          <w:b/>
          <w:bCs/>
          <w:sz w:val="28"/>
          <w:szCs w:val="28"/>
        </w:rPr>
      </w:pPr>
      <w:r w:rsidRPr="002F7824">
        <w:rPr>
          <w:rFonts w:ascii="Open Sans" w:hAnsi="Open Sans" w:cstheme="minorHAnsi"/>
          <w:b/>
          <w:bCs/>
          <w:sz w:val="28"/>
          <w:szCs w:val="28"/>
        </w:rPr>
        <w:t>Rationale</w:t>
      </w:r>
    </w:p>
    <w:p w14:paraId="2608B3F9" w14:textId="77777777" w:rsidR="007C170C" w:rsidRPr="00081EFF" w:rsidRDefault="007C170C" w:rsidP="007C170C">
      <w:pPr>
        <w:rPr>
          <w:rFonts w:ascii="Open Sans" w:hAnsi="Open Sans" w:cstheme="minorHAnsi"/>
        </w:rPr>
      </w:pPr>
      <w:r w:rsidRPr="00081EFF">
        <w:rPr>
          <w:rFonts w:ascii="Open Sans" w:hAnsi="Open Sans" w:cstheme="minorHAnsi"/>
        </w:rPr>
        <w:tab/>
      </w:r>
    </w:p>
    <w:p w14:paraId="36ED259C" w14:textId="64164B56" w:rsidR="007C170C" w:rsidRPr="00081EFF" w:rsidRDefault="007C170C" w:rsidP="007C170C">
      <w:pPr>
        <w:rPr>
          <w:rFonts w:ascii="Open Sans" w:hAnsi="Open Sans" w:cstheme="minorHAnsi"/>
        </w:rPr>
      </w:pPr>
      <w:r w:rsidRPr="00081EFF">
        <w:rPr>
          <w:rFonts w:ascii="Open Sans" w:hAnsi="Open Sans" w:cstheme="minorHAnsi"/>
        </w:rPr>
        <w:t>The college has long supported orientation and mentorship to new faculty. However, the experiences vary greatly depending upon the faculty member’s campus and school. A more coordinated approach is a better fit with the re-emphasis of the one college model. Moreover, new faculty orientation does not end at the close of the first year. For many, the years two through four are equally important. In year one, faculty might feel overwhelmed with new information and opportunities. By year two, faculty settle in and are more comfortable with the position. This is a time when they are willing to test out new pedagogy and participate in other activities. By years three and four, faculty begins to think about continuing contract and feel more comfortable expanding their activities further.</w:t>
      </w:r>
    </w:p>
    <w:p w14:paraId="46551F5F" w14:textId="77777777" w:rsidR="007C170C" w:rsidRPr="00081EFF" w:rsidRDefault="007C170C" w:rsidP="007C170C">
      <w:pPr>
        <w:rPr>
          <w:rFonts w:ascii="Open Sans" w:hAnsi="Open Sans" w:cstheme="minorHAnsi"/>
        </w:rPr>
      </w:pPr>
    </w:p>
    <w:p w14:paraId="42C89675" w14:textId="77777777" w:rsidR="007C170C" w:rsidRPr="00081EFF" w:rsidRDefault="007C170C" w:rsidP="007C170C">
      <w:pPr>
        <w:rPr>
          <w:rFonts w:ascii="Open Sans" w:hAnsi="Open Sans" w:cstheme="minorHAnsi"/>
        </w:rPr>
      </w:pPr>
      <w:r w:rsidRPr="00081EFF">
        <w:rPr>
          <w:rFonts w:ascii="Open Sans" w:hAnsi="Open Sans" w:cstheme="minorHAnsi"/>
        </w:rPr>
        <w:t>Competencies supported</w:t>
      </w:r>
    </w:p>
    <w:p w14:paraId="2440D69B" w14:textId="77777777" w:rsidR="007C170C" w:rsidRPr="00081EFF" w:rsidRDefault="007C170C" w:rsidP="007C170C">
      <w:pPr>
        <w:rPr>
          <w:rFonts w:ascii="Open Sans" w:hAnsi="Open Sans" w:cstheme="minorHAnsi"/>
        </w:rPr>
      </w:pPr>
    </w:p>
    <w:p w14:paraId="6675B273" w14:textId="77777777" w:rsidR="007C170C" w:rsidRPr="00081EFF" w:rsidRDefault="007C170C" w:rsidP="007C170C">
      <w:pPr>
        <w:rPr>
          <w:rFonts w:ascii="Open Sans" w:hAnsi="Open Sans" w:cstheme="minorHAnsi"/>
        </w:rPr>
      </w:pPr>
      <w:r w:rsidRPr="00081EFF">
        <w:rPr>
          <w:rFonts w:ascii="Open Sans" w:hAnsi="Open Sans" w:cstheme="minorHAnsi"/>
        </w:rPr>
        <w:t>Collaboration</w:t>
      </w:r>
    </w:p>
    <w:p w14:paraId="4C4BE42E" w14:textId="77777777" w:rsidR="007C170C" w:rsidRPr="00081EFF" w:rsidRDefault="007C170C" w:rsidP="007C170C">
      <w:pPr>
        <w:rPr>
          <w:rFonts w:ascii="Open Sans" w:hAnsi="Open Sans" w:cstheme="minorHAnsi"/>
        </w:rPr>
      </w:pPr>
      <w:r w:rsidRPr="00081EFF">
        <w:rPr>
          <w:rFonts w:ascii="Open Sans" w:hAnsi="Open Sans" w:cstheme="minorHAnsi"/>
        </w:rPr>
        <w:t>Social Justice and Inclusion</w:t>
      </w:r>
    </w:p>
    <w:p w14:paraId="167DA2F6" w14:textId="77777777" w:rsidR="007C170C" w:rsidRPr="00081EFF" w:rsidRDefault="007C170C" w:rsidP="007C170C">
      <w:pPr>
        <w:rPr>
          <w:rFonts w:ascii="Open Sans" w:hAnsi="Open Sans" w:cstheme="minorHAnsi"/>
        </w:rPr>
      </w:pPr>
      <w:r w:rsidRPr="00081EFF">
        <w:rPr>
          <w:rFonts w:ascii="Open Sans" w:hAnsi="Open Sans" w:cstheme="minorHAnsi"/>
        </w:rPr>
        <w:t>Professionalism</w:t>
      </w:r>
    </w:p>
    <w:p w14:paraId="6CE18092" w14:textId="77777777" w:rsidR="007C170C" w:rsidRPr="00081EFF" w:rsidRDefault="007C170C" w:rsidP="007C170C">
      <w:pPr>
        <w:rPr>
          <w:rFonts w:ascii="Open Sans" w:hAnsi="Open Sans" w:cstheme="minorHAnsi"/>
        </w:rPr>
      </w:pPr>
      <w:r w:rsidRPr="00081EFF">
        <w:rPr>
          <w:rFonts w:ascii="Open Sans" w:hAnsi="Open Sans" w:cstheme="minorHAnsi"/>
        </w:rPr>
        <w:t>Learner-Centered Teaching Strategy</w:t>
      </w:r>
    </w:p>
    <w:p w14:paraId="220E4CA3" w14:textId="77777777" w:rsidR="007C170C" w:rsidRPr="00081EFF" w:rsidRDefault="007C170C" w:rsidP="007C170C">
      <w:pPr>
        <w:rPr>
          <w:rFonts w:ascii="Open Sans" w:hAnsi="Open Sans" w:cstheme="minorHAnsi"/>
        </w:rPr>
      </w:pPr>
      <w:r w:rsidRPr="00081EFF">
        <w:rPr>
          <w:rFonts w:ascii="Open Sans" w:hAnsi="Open Sans" w:cstheme="minorHAnsi"/>
        </w:rPr>
        <w:t>Scholarship</w:t>
      </w:r>
    </w:p>
    <w:p w14:paraId="199EDCC3" w14:textId="77777777" w:rsidR="007C170C" w:rsidRPr="00081EFF" w:rsidRDefault="007C170C" w:rsidP="007C170C">
      <w:pPr>
        <w:rPr>
          <w:rFonts w:ascii="Open Sans" w:hAnsi="Open Sans" w:cstheme="minorHAnsi"/>
        </w:rPr>
      </w:pPr>
      <w:r w:rsidRPr="00081EFF">
        <w:rPr>
          <w:rFonts w:ascii="Open Sans" w:hAnsi="Open Sans" w:cstheme="minorHAnsi"/>
        </w:rPr>
        <w:t>Communication</w:t>
      </w:r>
    </w:p>
    <w:p w14:paraId="7E87EC9E" w14:textId="77777777" w:rsidR="007C170C" w:rsidRPr="00081EFF" w:rsidRDefault="007C170C" w:rsidP="007C170C">
      <w:pPr>
        <w:rPr>
          <w:rFonts w:ascii="Open Sans" w:hAnsi="Open Sans" w:cstheme="minorHAnsi"/>
        </w:rPr>
      </w:pPr>
      <w:r w:rsidRPr="00081EFF">
        <w:rPr>
          <w:rFonts w:ascii="Open Sans" w:hAnsi="Open Sans" w:cstheme="minorHAnsi"/>
        </w:rPr>
        <w:t>Strategic initiatives supported</w:t>
      </w:r>
    </w:p>
    <w:p w14:paraId="3F8D6A0D" w14:textId="77777777" w:rsidR="007C170C" w:rsidRPr="00081EFF" w:rsidRDefault="007C170C" w:rsidP="007C170C">
      <w:pPr>
        <w:rPr>
          <w:rFonts w:ascii="Open Sans" w:hAnsi="Open Sans" w:cstheme="minorHAnsi"/>
        </w:rPr>
      </w:pPr>
    </w:p>
    <w:p w14:paraId="2F2A49EB" w14:textId="77777777" w:rsidR="007C170C" w:rsidRPr="00081EFF" w:rsidRDefault="007C170C" w:rsidP="007C170C">
      <w:pPr>
        <w:rPr>
          <w:rFonts w:ascii="Open Sans" w:hAnsi="Open Sans" w:cstheme="minorHAnsi"/>
        </w:rPr>
      </w:pPr>
      <w:r w:rsidRPr="00081EFF">
        <w:rPr>
          <w:rFonts w:ascii="Open Sans" w:hAnsi="Open Sans" w:cstheme="minorHAnsi"/>
        </w:rPr>
        <w:t>Strategic Goal 2: Enhance Rigorous and Relevant Learning Opportunities</w:t>
      </w:r>
    </w:p>
    <w:p w14:paraId="04628402" w14:textId="4AA16663" w:rsidR="007C170C" w:rsidRPr="00081EFF" w:rsidRDefault="007C170C" w:rsidP="007C170C">
      <w:pPr>
        <w:rPr>
          <w:rFonts w:ascii="Open Sans" w:hAnsi="Open Sans" w:cstheme="minorHAnsi"/>
        </w:rPr>
      </w:pPr>
      <w:r w:rsidRPr="00081EFF">
        <w:rPr>
          <w:rFonts w:ascii="Open Sans" w:hAnsi="Open Sans" w:cstheme="minorHAnsi"/>
        </w:rPr>
        <w:t>Strategic Goal 3: Cultivate Institutional Efficiency and Effectiveness</w:t>
      </w:r>
    </w:p>
    <w:p w14:paraId="2CE1CCDE" w14:textId="77777777" w:rsidR="007C170C" w:rsidRPr="00081EFF" w:rsidRDefault="007C170C" w:rsidP="007C170C">
      <w:pPr>
        <w:rPr>
          <w:rFonts w:ascii="Open Sans" w:hAnsi="Open Sans" w:cstheme="minorHAnsi"/>
        </w:rPr>
      </w:pPr>
    </w:p>
    <w:p w14:paraId="526EE6B7" w14:textId="77777777" w:rsidR="007C170C" w:rsidRPr="00081EFF" w:rsidRDefault="007C170C" w:rsidP="007C170C">
      <w:pPr>
        <w:rPr>
          <w:rFonts w:ascii="Open Sans" w:hAnsi="Open Sans" w:cstheme="minorHAnsi"/>
        </w:rPr>
      </w:pPr>
      <w:r w:rsidRPr="00081EFF">
        <w:rPr>
          <w:rFonts w:ascii="Open Sans" w:hAnsi="Open Sans" w:cstheme="minorHAnsi"/>
        </w:rPr>
        <w:t>Overview</w:t>
      </w:r>
    </w:p>
    <w:p w14:paraId="0395D7D8" w14:textId="1F78D254" w:rsidR="007C170C" w:rsidRPr="00081EFF" w:rsidRDefault="007C170C" w:rsidP="007C170C">
      <w:pPr>
        <w:rPr>
          <w:rFonts w:ascii="Open Sans" w:hAnsi="Open Sans" w:cstheme="minorHAnsi"/>
        </w:rPr>
      </w:pPr>
      <w:r w:rsidRPr="00081EFF">
        <w:rPr>
          <w:rFonts w:ascii="Open Sans" w:hAnsi="Open Sans" w:cstheme="minorHAnsi"/>
        </w:rPr>
        <w:t>The New Faculty Institute is not only for first-year faculty. It is for new faculty – any faculty members in their first five years at the college. The experience is slightly different for faculty who are in their first two years versus those in their third or fourth.</w:t>
      </w:r>
    </w:p>
    <w:p w14:paraId="1EDF89E2" w14:textId="2E8C1D54" w:rsidR="007C170C" w:rsidRPr="00081EFF" w:rsidRDefault="007C170C" w:rsidP="007C170C">
      <w:pPr>
        <w:rPr>
          <w:rFonts w:ascii="Open Sans" w:hAnsi="Open Sans" w:cstheme="minorHAnsi"/>
        </w:rPr>
      </w:pPr>
    </w:p>
    <w:p w14:paraId="72CA8408" w14:textId="6D4B1CC5" w:rsidR="003F07EA" w:rsidRPr="002F7824" w:rsidRDefault="003F07EA" w:rsidP="00193BB4">
      <w:pPr>
        <w:rPr>
          <w:rFonts w:ascii="Open Sans" w:hAnsi="Open Sans" w:cstheme="minorHAnsi"/>
          <w:b/>
          <w:bCs/>
          <w:sz w:val="28"/>
          <w:szCs w:val="28"/>
        </w:rPr>
      </w:pPr>
      <w:r w:rsidRPr="002F7824">
        <w:rPr>
          <w:rFonts w:ascii="Open Sans" w:hAnsi="Open Sans" w:cstheme="minorHAnsi"/>
          <w:b/>
          <w:bCs/>
          <w:sz w:val="28"/>
          <w:szCs w:val="28"/>
        </w:rPr>
        <w:t>Success</w:t>
      </w:r>
    </w:p>
    <w:p w14:paraId="759BB417" w14:textId="7158CBC4" w:rsidR="003F07EA" w:rsidRPr="00081EFF" w:rsidRDefault="003F07EA" w:rsidP="00193BB4">
      <w:pPr>
        <w:rPr>
          <w:rFonts w:ascii="Open Sans" w:hAnsi="Open Sans" w:cstheme="minorHAnsi"/>
        </w:rPr>
      </w:pPr>
    </w:p>
    <w:p w14:paraId="14F56E2D" w14:textId="25C63843" w:rsidR="00D259B0" w:rsidRPr="00081EFF" w:rsidRDefault="00055D5F" w:rsidP="00193BB4">
      <w:pPr>
        <w:rPr>
          <w:rFonts w:ascii="Open Sans" w:hAnsi="Open Sans" w:cstheme="minorHAnsi"/>
        </w:rPr>
      </w:pPr>
      <w:r w:rsidRPr="00081EFF">
        <w:rPr>
          <w:rFonts w:ascii="Open Sans" w:hAnsi="Open Sans" w:cstheme="minorHAnsi"/>
        </w:rPr>
        <w:lastRenderedPageBreak/>
        <w:t xml:space="preserve">During the pilot </w:t>
      </w:r>
      <w:r w:rsidR="00D259B0" w:rsidRPr="00081EFF">
        <w:rPr>
          <w:rFonts w:ascii="Open Sans" w:hAnsi="Open Sans" w:cstheme="minorHAnsi"/>
        </w:rPr>
        <w:t>program</w:t>
      </w:r>
      <w:r w:rsidRPr="00081EFF">
        <w:rPr>
          <w:rFonts w:ascii="Open Sans" w:hAnsi="Open Sans" w:cstheme="minorHAnsi"/>
        </w:rPr>
        <w:t xml:space="preserve"> </w:t>
      </w:r>
      <w:r w:rsidR="00D259B0" w:rsidRPr="00081EFF">
        <w:rPr>
          <w:rFonts w:ascii="Open Sans" w:hAnsi="Open Sans" w:cstheme="minorHAnsi"/>
        </w:rPr>
        <w:t xml:space="preserve">on South and Deerwood campuses </w:t>
      </w:r>
      <w:r w:rsidRPr="00081EFF">
        <w:rPr>
          <w:rFonts w:ascii="Open Sans" w:hAnsi="Open Sans" w:cstheme="minorHAnsi"/>
        </w:rPr>
        <w:t xml:space="preserve">in 2017-2018, </w:t>
      </w:r>
      <w:r w:rsidR="00FE14F1">
        <w:rPr>
          <w:rFonts w:ascii="Open Sans" w:hAnsi="Open Sans" w:cstheme="minorHAnsi"/>
        </w:rPr>
        <w:t>4</w:t>
      </w:r>
      <w:r w:rsidRPr="00081EFF">
        <w:rPr>
          <w:rFonts w:ascii="Open Sans" w:hAnsi="Open Sans" w:cstheme="minorHAnsi"/>
        </w:rPr>
        <w:t xml:space="preserve"> faculty members completed the New Faculty Institute.  </w:t>
      </w:r>
      <w:r w:rsidR="00D259B0" w:rsidRPr="00081EFF">
        <w:rPr>
          <w:rFonts w:ascii="Open Sans" w:hAnsi="Open Sans" w:cstheme="minorHAnsi"/>
        </w:rPr>
        <w:t>At the suggestion of these participants, when the Academy expanded the program to all campuses, the majority of meetings were offered on North and South campuses as well as through Webex.  As a result, the institute expanded to</w:t>
      </w:r>
      <w:r w:rsidR="00FE14F1">
        <w:rPr>
          <w:rFonts w:ascii="Open Sans" w:hAnsi="Open Sans" w:cstheme="minorHAnsi"/>
        </w:rPr>
        <w:t>10</w:t>
      </w:r>
      <w:r w:rsidR="00D259B0" w:rsidRPr="00081EFF">
        <w:rPr>
          <w:rFonts w:ascii="Open Sans" w:hAnsi="Open Sans" w:cstheme="minorHAnsi"/>
        </w:rPr>
        <w:t xml:space="preserve"> faculty</w:t>
      </w:r>
      <w:r w:rsidR="008F4740" w:rsidRPr="00081EFF">
        <w:rPr>
          <w:rFonts w:ascii="Open Sans" w:hAnsi="Open Sans" w:cstheme="minorHAnsi"/>
        </w:rPr>
        <w:t xml:space="preserve"> this year. </w:t>
      </w:r>
      <w:r w:rsidR="00D259B0" w:rsidRPr="00081EFF">
        <w:rPr>
          <w:rFonts w:ascii="Open Sans" w:hAnsi="Open Sans" w:cstheme="minorHAnsi"/>
        </w:rPr>
        <w:t xml:space="preserve">  </w:t>
      </w:r>
      <w:r w:rsidR="00FE14F1">
        <w:rPr>
          <w:rFonts w:ascii="Open Sans" w:hAnsi="Open Sans" w:cstheme="minorHAnsi"/>
        </w:rPr>
        <w:t>8</w:t>
      </w:r>
      <w:r w:rsidR="00387E30">
        <w:rPr>
          <w:rFonts w:ascii="Open Sans" w:hAnsi="Open Sans" w:cstheme="minorHAnsi"/>
        </w:rPr>
        <w:t xml:space="preserve"> faculty completed the program. </w:t>
      </w:r>
    </w:p>
    <w:p w14:paraId="00C58850" w14:textId="350B1937" w:rsidR="00D259B0" w:rsidRPr="00081EFF" w:rsidRDefault="00D259B0" w:rsidP="00193BB4">
      <w:pPr>
        <w:rPr>
          <w:rFonts w:ascii="Open Sans" w:hAnsi="Open Sans" w:cstheme="minorHAnsi"/>
        </w:rPr>
      </w:pPr>
    </w:p>
    <w:p w14:paraId="768E1051" w14:textId="575C0C8B" w:rsidR="003F07EA" w:rsidRPr="00081EFF" w:rsidRDefault="00055D5F" w:rsidP="00193BB4">
      <w:pPr>
        <w:rPr>
          <w:rFonts w:ascii="Open Sans" w:hAnsi="Open Sans" w:cstheme="minorHAnsi"/>
        </w:rPr>
      </w:pPr>
      <w:r w:rsidRPr="00081EFF">
        <w:rPr>
          <w:rFonts w:ascii="Open Sans" w:hAnsi="Open Sans" w:cstheme="minorHAnsi"/>
        </w:rPr>
        <w:t xml:space="preserve">Programs </w:t>
      </w:r>
      <w:r w:rsidR="00D259B0" w:rsidRPr="00081EFF">
        <w:rPr>
          <w:rFonts w:ascii="Open Sans" w:hAnsi="Open Sans" w:cstheme="minorHAnsi"/>
        </w:rPr>
        <w:t>offered during the year encouraged understanding of the college’s core values and missions</w:t>
      </w:r>
      <w:r w:rsidR="008F4740" w:rsidRPr="00081EFF">
        <w:rPr>
          <w:rFonts w:ascii="Open Sans" w:hAnsi="Open Sans" w:cstheme="minorHAnsi"/>
        </w:rPr>
        <w:t xml:space="preserve"> and </w:t>
      </w:r>
      <w:r w:rsidR="00081EFF" w:rsidRPr="00081EFF">
        <w:rPr>
          <w:rFonts w:ascii="Open Sans" w:hAnsi="Open Sans" w:cstheme="minorHAnsi"/>
        </w:rPr>
        <w:t xml:space="preserve">encouraged faculty to discuss best practices.  Faculty reported that these discussions were helpful, especially those on the tenure process, student success and the eportfolios. </w:t>
      </w:r>
    </w:p>
    <w:p w14:paraId="74C17629" w14:textId="3CDEE8F3" w:rsidR="00D259B0" w:rsidRPr="00081EFF" w:rsidRDefault="00D259B0" w:rsidP="00193BB4">
      <w:pPr>
        <w:rPr>
          <w:rFonts w:ascii="Open Sans" w:hAnsi="Open Sans" w:cstheme="minorHAnsi"/>
        </w:rPr>
      </w:pPr>
    </w:p>
    <w:p w14:paraId="4A01B7F4" w14:textId="1929D2FF" w:rsidR="008F4740" w:rsidRPr="002F7824" w:rsidRDefault="008F4740" w:rsidP="008F4740">
      <w:pPr>
        <w:rPr>
          <w:rFonts w:ascii="Open Sans" w:hAnsi="Open Sans" w:cstheme="minorHAnsi"/>
          <w:b/>
          <w:bCs/>
          <w:sz w:val="28"/>
          <w:szCs w:val="28"/>
        </w:rPr>
      </w:pPr>
      <w:r w:rsidRPr="002F7824">
        <w:rPr>
          <w:rFonts w:ascii="Open Sans" w:hAnsi="Open Sans" w:cstheme="minorHAnsi"/>
          <w:b/>
          <w:bCs/>
          <w:sz w:val="28"/>
          <w:szCs w:val="28"/>
        </w:rPr>
        <w:t xml:space="preserve">Summary:  </w:t>
      </w:r>
    </w:p>
    <w:p w14:paraId="74903D53" w14:textId="5C8D9E4C" w:rsidR="008F4740" w:rsidRPr="00081EFF" w:rsidRDefault="008F4740" w:rsidP="008F4740">
      <w:pPr>
        <w:rPr>
          <w:rFonts w:ascii="Open Sans" w:hAnsi="Open Sans" w:cstheme="minorHAnsi"/>
        </w:rPr>
      </w:pPr>
    </w:p>
    <w:p w14:paraId="58077A8F" w14:textId="015A1E92" w:rsidR="00081EFF" w:rsidRPr="00081EFF" w:rsidRDefault="00081EFF" w:rsidP="008F4740">
      <w:pPr>
        <w:rPr>
          <w:rFonts w:ascii="Open Sans" w:hAnsi="Open Sans" w:cstheme="minorHAnsi"/>
        </w:rPr>
      </w:pPr>
      <w:r w:rsidRPr="00081EFF">
        <w:rPr>
          <w:rFonts w:ascii="Open Sans" w:hAnsi="Open Sans" w:cstheme="minorHAnsi"/>
        </w:rPr>
        <w:t xml:space="preserve">Expanding this year’s New Faculty Institute to all campuses proved challenging.  The Face-to-Face sessions, even with the Webex option, were often difficult for all participants to attend.  For this reason, the Academy is building a robust Canvas shell within which much of the material from last year’s sessions will be presented.  New Faculty will participate in online discussions about these topics asynchronously.  </w:t>
      </w:r>
    </w:p>
    <w:p w14:paraId="795373FE" w14:textId="77777777" w:rsidR="00081EFF" w:rsidRPr="00081EFF" w:rsidRDefault="00081EFF" w:rsidP="008F4740">
      <w:pPr>
        <w:rPr>
          <w:rFonts w:ascii="Open Sans" w:hAnsi="Open Sans" w:cstheme="minorHAnsi"/>
        </w:rPr>
      </w:pPr>
    </w:p>
    <w:p w14:paraId="167BB8CE" w14:textId="1195D6E1" w:rsidR="00081EFF" w:rsidRPr="00081EFF" w:rsidRDefault="00081EFF" w:rsidP="008F4740">
      <w:pPr>
        <w:rPr>
          <w:rFonts w:ascii="Open Sans" w:hAnsi="Open Sans" w:cstheme="minorHAnsi"/>
        </w:rPr>
      </w:pPr>
      <w:r w:rsidRPr="00081EFF">
        <w:rPr>
          <w:rFonts w:ascii="Open Sans" w:hAnsi="Open Sans" w:cstheme="minorHAnsi"/>
        </w:rPr>
        <w:t xml:space="preserve">Because much of the material will be online, the new faculty meetings will be held only twice a semester but will be face-to-face.  </w:t>
      </w:r>
    </w:p>
    <w:p w14:paraId="3C6141A4" w14:textId="77777777" w:rsidR="00081EFF" w:rsidRPr="00081EFF" w:rsidRDefault="00081EFF" w:rsidP="008F4740">
      <w:pPr>
        <w:rPr>
          <w:rFonts w:ascii="Open Sans" w:hAnsi="Open Sans" w:cstheme="minorHAnsi"/>
        </w:rPr>
      </w:pPr>
    </w:p>
    <w:p w14:paraId="5BF106AF" w14:textId="7A200A7D" w:rsidR="00081EFF" w:rsidRPr="00081EFF" w:rsidRDefault="00081EFF" w:rsidP="008F4740">
      <w:pPr>
        <w:rPr>
          <w:rFonts w:ascii="Open Sans" w:hAnsi="Open Sans" w:cstheme="minorHAnsi"/>
        </w:rPr>
      </w:pPr>
      <w:r w:rsidRPr="00081EFF">
        <w:rPr>
          <w:rFonts w:ascii="Open Sans" w:hAnsi="Open Sans" w:cstheme="minorHAnsi"/>
        </w:rPr>
        <w:t xml:space="preserve">The Academy has also gotten permission to offer small stipends to participants which we feel will help participation. </w:t>
      </w:r>
    </w:p>
    <w:p w14:paraId="3A3F5C6A" w14:textId="77777777" w:rsidR="00081EFF" w:rsidRPr="00081EFF" w:rsidRDefault="00081EFF" w:rsidP="008F4740">
      <w:pPr>
        <w:rPr>
          <w:rFonts w:ascii="Open Sans" w:hAnsi="Open Sans" w:cstheme="minorHAnsi"/>
        </w:rPr>
      </w:pPr>
    </w:p>
    <w:p w14:paraId="3FFEC145" w14:textId="5B8F955B" w:rsidR="008F4740" w:rsidRDefault="00081EFF" w:rsidP="008F4740">
      <w:pPr>
        <w:rPr>
          <w:rFonts w:ascii="Open Sans" w:hAnsi="Open Sans" w:cstheme="minorHAnsi"/>
        </w:rPr>
      </w:pPr>
      <w:r w:rsidRPr="00081EFF">
        <w:rPr>
          <w:rFonts w:ascii="Open Sans" w:hAnsi="Open Sans" w:cstheme="minorHAnsi"/>
        </w:rPr>
        <w:t xml:space="preserve">Finally, we will communicate the New Faculty program options to the deans and Vice Presidents more often and ask that the provost encourage new faculty participation.  </w:t>
      </w:r>
    </w:p>
    <w:p w14:paraId="2E619FFF" w14:textId="6B113E6B" w:rsidR="00182962" w:rsidRPr="00182962" w:rsidRDefault="00182962" w:rsidP="008F4740">
      <w:pPr>
        <w:rPr>
          <w:rFonts w:ascii="Open Sans" w:hAnsi="Open Sans" w:cstheme="minorHAnsi"/>
          <w:sz w:val="22"/>
          <w:szCs w:val="22"/>
        </w:rPr>
      </w:pPr>
      <w:r>
        <w:rPr>
          <w:rFonts w:ascii="Open Sans" w:hAnsi="Open Sans" w:cstheme="minorHAnsi"/>
          <w:sz w:val="22"/>
          <w:szCs w:val="22"/>
        </w:rPr>
        <w:t xml:space="preserve">See Appendix B for full report. </w:t>
      </w:r>
    </w:p>
    <w:p w14:paraId="158F6E8E" w14:textId="3A90FFC0" w:rsidR="00D259B0" w:rsidRPr="00081EFF" w:rsidRDefault="00D259B0" w:rsidP="00193BB4">
      <w:pPr>
        <w:rPr>
          <w:rFonts w:ascii="Open Sans" w:hAnsi="Open Sans" w:cstheme="minorHAnsi"/>
        </w:rPr>
      </w:pPr>
    </w:p>
    <w:p w14:paraId="67B02B22" w14:textId="0F948496" w:rsidR="00D259B0" w:rsidRDefault="00D259B0" w:rsidP="00193BB4">
      <w:pPr>
        <w:rPr>
          <w:rFonts w:ascii="Open Sans" w:hAnsi="Open Sans" w:cstheme="minorHAnsi"/>
        </w:rPr>
      </w:pPr>
    </w:p>
    <w:p w14:paraId="4FAF2FC1" w14:textId="35644AC1" w:rsidR="00182962" w:rsidRDefault="00182962" w:rsidP="00193BB4">
      <w:pPr>
        <w:rPr>
          <w:rFonts w:ascii="Open Sans" w:hAnsi="Open Sans" w:cstheme="minorHAnsi"/>
        </w:rPr>
      </w:pPr>
    </w:p>
    <w:p w14:paraId="63949E0F" w14:textId="160DC89A" w:rsidR="00182962" w:rsidRDefault="00182962" w:rsidP="00193BB4">
      <w:pPr>
        <w:rPr>
          <w:rFonts w:ascii="Open Sans" w:hAnsi="Open Sans" w:cstheme="minorHAnsi"/>
        </w:rPr>
      </w:pPr>
    </w:p>
    <w:p w14:paraId="29D58C32" w14:textId="77777777" w:rsidR="00182962" w:rsidRPr="00081EFF" w:rsidRDefault="00182962" w:rsidP="00193BB4">
      <w:pPr>
        <w:rPr>
          <w:rFonts w:ascii="Open Sans" w:hAnsi="Open Sans" w:cstheme="minorHAnsi"/>
        </w:rPr>
      </w:pPr>
    </w:p>
    <w:bookmarkEnd w:id="1"/>
    <w:p w14:paraId="3A49D724" w14:textId="2760DAF2" w:rsidR="00D259B0" w:rsidRDefault="009C30C5" w:rsidP="00193BB4">
      <w:pPr>
        <w:rPr>
          <w:rFonts w:ascii="Open Sans" w:hAnsi="Open Sans" w:cstheme="minorHAnsi"/>
          <w:b/>
          <w:bCs/>
          <w:sz w:val="28"/>
          <w:szCs w:val="28"/>
        </w:rPr>
      </w:pPr>
      <w:r>
        <w:rPr>
          <w:rFonts w:ascii="Open Sans" w:hAnsi="Open Sans" w:cstheme="minorHAnsi"/>
          <w:b/>
          <w:bCs/>
          <w:sz w:val="28"/>
          <w:szCs w:val="28"/>
        </w:rPr>
        <w:t xml:space="preserve">Future: </w:t>
      </w:r>
    </w:p>
    <w:p w14:paraId="49BC41F7" w14:textId="563B8894" w:rsidR="009C30C5" w:rsidRDefault="009C30C5" w:rsidP="00193BB4">
      <w:pPr>
        <w:rPr>
          <w:rFonts w:ascii="Open Sans" w:hAnsi="Open Sans" w:cstheme="minorHAnsi"/>
          <w:b/>
          <w:bCs/>
          <w:sz w:val="28"/>
          <w:szCs w:val="28"/>
        </w:rPr>
      </w:pPr>
    </w:p>
    <w:p w14:paraId="4E62ED0F" w14:textId="77777777" w:rsidR="009C30C5" w:rsidRPr="00503AE8" w:rsidRDefault="009C30C5" w:rsidP="009C30C5">
      <w:pPr>
        <w:rPr>
          <w:rFonts w:ascii="Open Sans" w:hAnsi="Open Sans"/>
        </w:rPr>
      </w:pPr>
      <w:r w:rsidRPr="00503AE8">
        <w:rPr>
          <w:rFonts w:ascii="Open Sans" w:hAnsi="Open Sans"/>
        </w:rPr>
        <w:lastRenderedPageBreak/>
        <w:t xml:space="preserve">The Academy for Teaching and Learning sent out a survey to all faculty spring 2019. Ninety-one people submitted responses: 65 full-time and 26 adjuncts. </w:t>
      </w:r>
    </w:p>
    <w:p w14:paraId="442D465E" w14:textId="77777777" w:rsidR="009C30C5" w:rsidRPr="00503AE8" w:rsidRDefault="009C30C5" w:rsidP="009C30C5">
      <w:pPr>
        <w:rPr>
          <w:rFonts w:ascii="Open Sans" w:hAnsi="Open Sans"/>
        </w:rPr>
      </w:pPr>
    </w:p>
    <w:p w14:paraId="17F16FE6" w14:textId="77777777" w:rsidR="009C30C5" w:rsidRPr="00503AE8" w:rsidRDefault="009C30C5" w:rsidP="009C30C5">
      <w:pPr>
        <w:rPr>
          <w:rFonts w:ascii="Open Sans" w:hAnsi="Open Sans"/>
        </w:rPr>
      </w:pPr>
      <w:r w:rsidRPr="00503AE8">
        <w:rPr>
          <w:rFonts w:ascii="Open Sans" w:hAnsi="Open Sans"/>
        </w:rPr>
        <w:t xml:space="preserve">Overall, faculty indicated that they felt their professional development needs were being met though 17 responded that their needs were not being met. </w:t>
      </w:r>
    </w:p>
    <w:p w14:paraId="245E85AD" w14:textId="77777777" w:rsidR="009C30C5" w:rsidRPr="00503AE8" w:rsidRDefault="009C30C5" w:rsidP="009C30C5">
      <w:pPr>
        <w:rPr>
          <w:rFonts w:ascii="Open Sans" w:hAnsi="Open Sans"/>
        </w:rPr>
      </w:pPr>
    </w:p>
    <w:p w14:paraId="593AFD63" w14:textId="436B09B2" w:rsidR="009C30C5" w:rsidRPr="00503AE8" w:rsidRDefault="009C30C5" w:rsidP="009C30C5">
      <w:pPr>
        <w:rPr>
          <w:rFonts w:ascii="Open Sans" w:hAnsi="Open Sans"/>
        </w:rPr>
      </w:pPr>
      <w:r w:rsidRPr="00503AE8">
        <w:rPr>
          <w:rFonts w:ascii="Open Sans" w:hAnsi="Open Sans"/>
        </w:rPr>
        <w:t>If respondents answered “unsure” in response to the question about whether their professional development needs we</w:t>
      </w:r>
      <w:r w:rsidR="00FE14F1">
        <w:rPr>
          <w:rFonts w:ascii="Open Sans" w:hAnsi="Open Sans"/>
        </w:rPr>
        <w:t>re</w:t>
      </w:r>
      <w:r w:rsidRPr="00503AE8">
        <w:rPr>
          <w:rFonts w:ascii="Open Sans" w:hAnsi="Open Sans"/>
        </w:rPr>
        <w:t xml:space="preserve"> being met, they were redirected to a question asking them to identify all competencies they believe they could benefit from. The 8 people who selected “unsure” primarily selected Technology and Learner Centered Teaching Strategy. </w:t>
      </w:r>
    </w:p>
    <w:p w14:paraId="47179A01" w14:textId="77777777" w:rsidR="009C30C5" w:rsidRPr="00503AE8" w:rsidRDefault="009C30C5" w:rsidP="009C30C5">
      <w:pPr>
        <w:rPr>
          <w:rFonts w:ascii="Open Sans" w:hAnsi="Open Sans"/>
        </w:rPr>
      </w:pPr>
    </w:p>
    <w:p w14:paraId="77932AF1" w14:textId="7F740389" w:rsidR="009C30C5" w:rsidRPr="00503AE8" w:rsidRDefault="009C30C5" w:rsidP="009C30C5">
      <w:pPr>
        <w:rPr>
          <w:rFonts w:ascii="Open Sans" w:hAnsi="Open Sans"/>
        </w:rPr>
      </w:pPr>
      <w:r w:rsidRPr="00503AE8">
        <w:rPr>
          <w:rFonts w:ascii="Open Sans" w:hAnsi="Open Sans"/>
        </w:rPr>
        <w:t>If participants answered “no” in response to the question about whether their professional development needs we</w:t>
      </w:r>
      <w:r w:rsidR="00FE14F1">
        <w:rPr>
          <w:rFonts w:ascii="Open Sans" w:hAnsi="Open Sans"/>
        </w:rPr>
        <w:t>re</w:t>
      </w:r>
      <w:r w:rsidRPr="00503AE8">
        <w:rPr>
          <w:rFonts w:ascii="Open Sans" w:hAnsi="Open Sans"/>
        </w:rPr>
        <w:t xml:space="preserve"> being met, they were redirected to a question asking them to list some topics they feel have not been offered for professional development that they would like to take. </w:t>
      </w:r>
    </w:p>
    <w:p w14:paraId="36073CE6" w14:textId="77777777" w:rsidR="009C30C5" w:rsidRPr="00503AE8" w:rsidRDefault="009C30C5" w:rsidP="009C30C5">
      <w:pPr>
        <w:rPr>
          <w:rFonts w:ascii="Open Sans" w:hAnsi="Open Sans"/>
        </w:rPr>
      </w:pPr>
    </w:p>
    <w:p w14:paraId="102F018F" w14:textId="77777777" w:rsidR="009C30C5" w:rsidRPr="00503AE8" w:rsidRDefault="009C30C5" w:rsidP="009C30C5">
      <w:pPr>
        <w:rPr>
          <w:rFonts w:ascii="Open Sans" w:hAnsi="Open Sans"/>
        </w:rPr>
      </w:pPr>
      <w:r w:rsidRPr="00503AE8">
        <w:rPr>
          <w:rFonts w:ascii="Open Sans" w:hAnsi="Open Sans"/>
        </w:rPr>
        <w:t xml:space="preserve">When asked where they prefer to take professional development, 48 responded online, 38 responded Downtown, 28 South, 25 Deerwood, 16 Kent, 14 North, 6 Nassau, and 4 Cecil. </w:t>
      </w:r>
    </w:p>
    <w:p w14:paraId="765B8445" w14:textId="77777777" w:rsidR="009C30C5" w:rsidRPr="00503AE8" w:rsidRDefault="009C30C5" w:rsidP="009C30C5">
      <w:pPr>
        <w:rPr>
          <w:rFonts w:ascii="Open Sans" w:hAnsi="Open Sans"/>
        </w:rPr>
      </w:pPr>
    </w:p>
    <w:p w14:paraId="2FEE3A30" w14:textId="77777777" w:rsidR="009C30C5" w:rsidRPr="00503AE8" w:rsidRDefault="009C30C5" w:rsidP="009C30C5">
      <w:pPr>
        <w:rPr>
          <w:rFonts w:ascii="Open Sans" w:hAnsi="Open Sans"/>
        </w:rPr>
      </w:pPr>
      <w:r w:rsidRPr="00503AE8">
        <w:rPr>
          <w:rFonts w:ascii="Open Sans" w:hAnsi="Open Sans"/>
        </w:rPr>
        <w:t xml:space="preserve">When asked whether they preferred individual workshops or do prefer multi-session professional development events, 41 responded with No Preference, and 39 responded with Individual workshops. </w:t>
      </w:r>
    </w:p>
    <w:p w14:paraId="613B054C" w14:textId="77777777" w:rsidR="009C30C5" w:rsidRPr="00503AE8" w:rsidRDefault="009C30C5" w:rsidP="009C30C5">
      <w:pPr>
        <w:rPr>
          <w:rFonts w:ascii="Open Sans" w:hAnsi="Open Sans"/>
        </w:rPr>
      </w:pPr>
    </w:p>
    <w:p w14:paraId="304727DA" w14:textId="33D50DCC" w:rsidR="009C30C5" w:rsidRDefault="009C30C5" w:rsidP="009C30C5">
      <w:pPr>
        <w:rPr>
          <w:rFonts w:ascii="Open Sans" w:hAnsi="Open Sans"/>
        </w:rPr>
      </w:pPr>
      <w:r w:rsidRPr="00503AE8">
        <w:rPr>
          <w:rFonts w:ascii="Open Sans" w:hAnsi="Open Sans"/>
        </w:rPr>
        <w:t xml:space="preserve">Faculty were also asked how they typically hear about available workshops and how they prefer to receive communication about workshops. Eighty-five people responded that they learn about what workshops are available through the weekly emails from FSCJ HR Training and Development, but 72 people responded that their preferred method of communication is through those weekly emails. Of those surveyed, 20 responded that they learn about workshops through the ATL website, and 18 indicated that that learn about workshops through their dean/department chair/program manager. </w:t>
      </w:r>
    </w:p>
    <w:p w14:paraId="0F7F1D9C" w14:textId="1A9F9CA0" w:rsidR="00FE14F1" w:rsidRDefault="00FE14F1" w:rsidP="009C30C5">
      <w:pPr>
        <w:rPr>
          <w:rFonts w:ascii="Open Sans" w:hAnsi="Open Sans"/>
        </w:rPr>
      </w:pPr>
    </w:p>
    <w:p w14:paraId="0D99187B" w14:textId="76FF9D5A" w:rsidR="00FE14F1" w:rsidRPr="00503AE8" w:rsidRDefault="00FE14F1" w:rsidP="00FE14F1">
      <w:pPr>
        <w:rPr>
          <w:rFonts w:ascii="Open Sans" w:hAnsi="Open Sans"/>
        </w:rPr>
      </w:pPr>
      <w:r>
        <w:rPr>
          <w:rFonts w:ascii="Open Sans" w:hAnsi="Open Sans"/>
        </w:rPr>
        <w:t>W</w:t>
      </w:r>
      <w:r w:rsidRPr="00503AE8">
        <w:rPr>
          <w:rFonts w:ascii="Open Sans" w:hAnsi="Open Sans"/>
        </w:rPr>
        <w:t>e</w:t>
      </w:r>
      <w:r>
        <w:rPr>
          <w:rFonts w:ascii="Open Sans" w:hAnsi="Open Sans"/>
        </w:rPr>
        <w:t xml:space="preserve"> also</w:t>
      </w:r>
      <w:r w:rsidRPr="00503AE8">
        <w:rPr>
          <w:rFonts w:ascii="Open Sans" w:hAnsi="Open Sans"/>
        </w:rPr>
        <w:t xml:space="preserve"> asked all faculty about travel. Please note, adjunct faculty are not funded through the Academy, so responses to travel-related questions by adjuncts have been excluded. In response to the question, “If you have been interested in travel but have not applied for funds, what is the reason (or reasons) that you have not </w:t>
      </w:r>
      <w:r w:rsidRPr="00503AE8">
        <w:rPr>
          <w:rFonts w:ascii="Open Sans" w:hAnsi="Open Sans"/>
        </w:rPr>
        <w:lastRenderedPageBreak/>
        <w:t xml:space="preserve">applied for travel funds” 22 full-time faculty responded “Other.” The second largest selection was “No time to travel” with 20 full-time faculty responses. </w:t>
      </w:r>
    </w:p>
    <w:p w14:paraId="78486D61" w14:textId="77777777" w:rsidR="00FE14F1" w:rsidRPr="00503AE8" w:rsidRDefault="00FE14F1" w:rsidP="009C30C5">
      <w:pPr>
        <w:rPr>
          <w:rFonts w:ascii="Open Sans" w:hAnsi="Open Sans"/>
        </w:rPr>
      </w:pPr>
    </w:p>
    <w:p w14:paraId="34D0979C" w14:textId="77777777" w:rsidR="009C30C5" w:rsidRPr="00503AE8" w:rsidRDefault="009C30C5" w:rsidP="009C30C5">
      <w:pPr>
        <w:rPr>
          <w:rFonts w:ascii="Open Sans" w:hAnsi="Open Sans"/>
        </w:rPr>
      </w:pPr>
    </w:p>
    <w:p w14:paraId="5C2BD307" w14:textId="77777777" w:rsidR="00182962" w:rsidRDefault="00182962" w:rsidP="009C30C5">
      <w:pPr>
        <w:rPr>
          <w:rFonts w:ascii="Open Sans" w:hAnsi="Open Sans"/>
          <w:b/>
          <w:bCs/>
          <w:sz w:val="28"/>
          <w:szCs w:val="28"/>
        </w:rPr>
      </w:pPr>
    </w:p>
    <w:p w14:paraId="26842E61" w14:textId="77777777" w:rsidR="00182962" w:rsidRDefault="00182962" w:rsidP="009C30C5">
      <w:pPr>
        <w:rPr>
          <w:rFonts w:ascii="Open Sans" w:hAnsi="Open Sans"/>
          <w:b/>
          <w:bCs/>
          <w:sz w:val="28"/>
          <w:szCs w:val="28"/>
        </w:rPr>
      </w:pPr>
    </w:p>
    <w:p w14:paraId="254E612C" w14:textId="77777777" w:rsidR="00182962" w:rsidRDefault="00182962" w:rsidP="009C30C5">
      <w:pPr>
        <w:rPr>
          <w:rFonts w:ascii="Open Sans" w:hAnsi="Open Sans"/>
          <w:b/>
          <w:bCs/>
          <w:sz w:val="28"/>
          <w:szCs w:val="28"/>
        </w:rPr>
      </w:pPr>
    </w:p>
    <w:p w14:paraId="567DDC1F" w14:textId="77777777" w:rsidR="00182962" w:rsidRDefault="00182962" w:rsidP="009C30C5">
      <w:pPr>
        <w:rPr>
          <w:rFonts w:ascii="Open Sans" w:hAnsi="Open Sans"/>
          <w:b/>
          <w:bCs/>
          <w:sz w:val="28"/>
          <w:szCs w:val="28"/>
        </w:rPr>
      </w:pPr>
    </w:p>
    <w:p w14:paraId="4155051A" w14:textId="4AF28FA7" w:rsidR="009C30C5" w:rsidRDefault="009C30C5" w:rsidP="009C30C5">
      <w:pPr>
        <w:rPr>
          <w:rFonts w:ascii="Open Sans" w:hAnsi="Open Sans"/>
          <w:b/>
          <w:bCs/>
          <w:sz w:val="28"/>
          <w:szCs w:val="28"/>
        </w:rPr>
      </w:pPr>
      <w:r w:rsidRPr="00503AE8">
        <w:rPr>
          <w:rFonts w:ascii="Open Sans" w:hAnsi="Open Sans"/>
          <w:b/>
          <w:bCs/>
          <w:sz w:val="28"/>
          <w:szCs w:val="28"/>
        </w:rPr>
        <w:t>Action Plan:</w:t>
      </w:r>
    </w:p>
    <w:p w14:paraId="1C7BECD1" w14:textId="5938DE79" w:rsidR="00FE14F1" w:rsidRDefault="00FE14F1" w:rsidP="009C30C5">
      <w:pPr>
        <w:rPr>
          <w:rFonts w:ascii="Open Sans" w:hAnsi="Open Sans"/>
          <w:b/>
          <w:bCs/>
          <w:sz w:val="28"/>
          <w:szCs w:val="28"/>
        </w:rPr>
      </w:pPr>
    </w:p>
    <w:p w14:paraId="5E292AE2" w14:textId="6C5F17C2" w:rsidR="00503AE8" w:rsidRDefault="00503AE8" w:rsidP="009C30C5">
      <w:pPr>
        <w:rPr>
          <w:rFonts w:ascii="Open Sans" w:hAnsi="Open Sans"/>
        </w:rPr>
      </w:pPr>
    </w:p>
    <w:p w14:paraId="15AEFF9F" w14:textId="0D6FDA39" w:rsidR="00FE14F1" w:rsidRDefault="00FE14F1" w:rsidP="009C30C5">
      <w:pPr>
        <w:rPr>
          <w:rFonts w:ascii="Open Sans" w:hAnsi="Open Sans"/>
        </w:rPr>
      </w:pPr>
      <w:r w:rsidRPr="003D29A5">
        <w:rPr>
          <w:rFonts w:ascii="Open Sans" w:hAnsi="Open Sans"/>
          <w:b/>
          <w:bCs/>
        </w:rPr>
        <w:t>FSCJ Faculty Development workshops:</w:t>
      </w:r>
      <w:r>
        <w:rPr>
          <w:rFonts w:ascii="Open Sans" w:hAnsi="Open Sans"/>
        </w:rPr>
        <w:t xml:space="preserve"> The majority of faculty preferred individual workshops rather than multi-session events.  However, the numbers for people attending these multi-session events is larger than the numbers of faculty making use of </w:t>
      </w:r>
      <w:r w:rsidR="003D29A5">
        <w:rPr>
          <w:rFonts w:ascii="Open Sans" w:hAnsi="Open Sans"/>
        </w:rPr>
        <w:t xml:space="preserve">individual workshops.  Faculty also continue to ask for discipline-specific workshops.  </w:t>
      </w:r>
    </w:p>
    <w:p w14:paraId="5E567D2B" w14:textId="77777777" w:rsidR="003D29A5" w:rsidRDefault="003D29A5" w:rsidP="009C30C5">
      <w:pPr>
        <w:rPr>
          <w:rFonts w:ascii="Open Sans" w:hAnsi="Open Sans"/>
        </w:rPr>
      </w:pPr>
    </w:p>
    <w:p w14:paraId="171F70C1" w14:textId="7ED6AA81" w:rsidR="00503AE8" w:rsidRDefault="00503AE8" w:rsidP="009C30C5">
      <w:pPr>
        <w:rPr>
          <w:rFonts w:ascii="Open Sans" w:hAnsi="Open Sans"/>
        </w:rPr>
      </w:pPr>
      <w:r>
        <w:rPr>
          <w:rFonts w:ascii="Open Sans" w:hAnsi="Open Sans"/>
        </w:rPr>
        <w:t>Based upon the results of the survey</w:t>
      </w:r>
      <w:r w:rsidR="00FE14F1">
        <w:rPr>
          <w:rFonts w:ascii="Open Sans" w:hAnsi="Open Sans"/>
        </w:rPr>
        <w:t xml:space="preserve">, the Academy members </w:t>
      </w:r>
      <w:r w:rsidR="003D29A5">
        <w:rPr>
          <w:rFonts w:ascii="Open Sans" w:hAnsi="Open Sans"/>
        </w:rPr>
        <w:t xml:space="preserve">will continue to offer both the individual workshops as well as the multi-session events and survey participants from each.  That feedback will be examined during the Academy strategic meeting in May, 2020. </w:t>
      </w:r>
    </w:p>
    <w:p w14:paraId="0C580D41" w14:textId="290129CB" w:rsidR="003D29A5" w:rsidRDefault="003D29A5" w:rsidP="009C30C5">
      <w:pPr>
        <w:rPr>
          <w:rFonts w:ascii="Open Sans" w:hAnsi="Open Sans"/>
        </w:rPr>
      </w:pPr>
    </w:p>
    <w:p w14:paraId="4F588229" w14:textId="13AF4E0A" w:rsidR="00602A35" w:rsidRPr="003D29A5" w:rsidRDefault="003D29A5" w:rsidP="00602A35">
      <w:pPr>
        <w:rPr>
          <w:rFonts w:ascii="Open Sans" w:hAnsi="Open Sans"/>
          <w:b/>
          <w:bCs/>
        </w:rPr>
      </w:pPr>
      <w:r w:rsidRPr="003D29A5">
        <w:rPr>
          <w:rFonts w:ascii="Open Sans" w:hAnsi="Open Sans"/>
          <w:b/>
          <w:bCs/>
        </w:rPr>
        <w:t>Travel</w:t>
      </w:r>
      <w:r>
        <w:rPr>
          <w:rFonts w:ascii="Open Sans" w:hAnsi="Open Sans"/>
          <w:b/>
          <w:bCs/>
        </w:rPr>
        <w:t xml:space="preserve">:  </w:t>
      </w:r>
      <w:r w:rsidR="00602A35">
        <w:rPr>
          <w:rFonts w:ascii="Open Sans" w:hAnsi="Open Sans"/>
        </w:rPr>
        <w:t xml:space="preserve">The Academy was pleased to have 43 faculty members take advantage of the monies the school has made available to the Academy this year.  </w:t>
      </w:r>
    </w:p>
    <w:p w14:paraId="11864579" w14:textId="77777777" w:rsidR="00602A35" w:rsidRPr="00503AE8" w:rsidRDefault="00602A35" w:rsidP="00602A35">
      <w:pPr>
        <w:rPr>
          <w:rFonts w:ascii="Open Sans" w:hAnsi="Open Sans" w:cstheme="minorHAnsi"/>
          <w:b/>
          <w:bCs/>
          <w:sz w:val="28"/>
          <w:szCs w:val="28"/>
        </w:rPr>
      </w:pPr>
    </w:p>
    <w:p w14:paraId="0B90564A" w14:textId="35728507" w:rsidR="00602A35" w:rsidRDefault="003D29A5" w:rsidP="009C30C5">
      <w:pPr>
        <w:rPr>
          <w:rFonts w:ascii="Open Sans" w:hAnsi="Open Sans"/>
        </w:rPr>
      </w:pPr>
      <w:r w:rsidRPr="00602A35">
        <w:rPr>
          <w:rFonts w:ascii="Open Sans" w:hAnsi="Open Sans"/>
        </w:rPr>
        <w:t>S</w:t>
      </w:r>
      <w:r>
        <w:rPr>
          <w:rFonts w:ascii="Open Sans" w:hAnsi="Open Sans"/>
        </w:rPr>
        <w:t xml:space="preserve">ome faculty indicate that they have no time to travel, but others </w:t>
      </w:r>
      <w:r w:rsidR="00602A35">
        <w:rPr>
          <w:rFonts w:ascii="Open Sans" w:hAnsi="Open Sans"/>
        </w:rPr>
        <w:t xml:space="preserve">state that the complex process is too time-consuming and limited.  The member in charge of the travel applications will work to streamline the process and be available to help faculty. </w:t>
      </w:r>
    </w:p>
    <w:p w14:paraId="05662960" w14:textId="79245623" w:rsidR="00182962" w:rsidRPr="00182962" w:rsidRDefault="00182962" w:rsidP="009C30C5">
      <w:pPr>
        <w:rPr>
          <w:rFonts w:ascii="Open Sans" w:hAnsi="Open Sans"/>
          <w:sz w:val="22"/>
          <w:szCs w:val="22"/>
        </w:rPr>
      </w:pPr>
      <w:r w:rsidRPr="00182962">
        <w:rPr>
          <w:rFonts w:ascii="Open Sans" w:hAnsi="Open Sans"/>
          <w:sz w:val="22"/>
          <w:szCs w:val="22"/>
        </w:rPr>
        <w:t xml:space="preserve">See Appendix C for full report. </w:t>
      </w:r>
    </w:p>
    <w:p w14:paraId="3D1D6324" w14:textId="2B71376B" w:rsidR="00602A35" w:rsidRDefault="00602A35" w:rsidP="009C30C5">
      <w:pPr>
        <w:rPr>
          <w:rFonts w:ascii="Open Sans" w:hAnsi="Open Sans"/>
        </w:rPr>
      </w:pPr>
    </w:p>
    <w:p w14:paraId="3167C775" w14:textId="755BA732" w:rsidR="00602A35" w:rsidRDefault="00602A35" w:rsidP="009C30C5">
      <w:pPr>
        <w:rPr>
          <w:rFonts w:ascii="Open Sans" w:hAnsi="Open Sans"/>
        </w:rPr>
      </w:pPr>
      <w:r w:rsidRPr="00503AE8">
        <w:rPr>
          <w:rFonts w:ascii="Open Sans" w:hAnsi="Open Sans"/>
          <w:b/>
          <w:bCs/>
          <w:sz w:val="28"/>
          <w:szCs w:val="28"/>
        </w:rPr>
        <w:t>Conclusions</w:t>
      </w:r>
    </w:p>
    <w:p w14:paraId="73ED22E0" w14:textId="20924B7D" w:rsidR="00602A35" w:rsidRDefault="00602A35" w:rsidP="009C30C5">
      <w:pPr>
        <w:rPr>
          <w:rFonts w:ascii="Open Sans" w:hAnsi="Open Sans"/>
        </w:rPr>
      </w:pPr>
    </w:p>
    <w:p w14:paraId="001F4D1D" w14:textId="664CF10B" w:rsidR="002D632A" w:rsidRPr="00A74584" w:rsidRDefault="00602A35" w:rsidP="002D632A">
      <w:pPr>
        <w:rPr>
          <w:rFonts w:ascii="Open Sans" w:hAnsi="Open Sans"/>
        </w:rPr>
      </w:pPr>
      <w:r>
        <w:rPr>
          <w:rFonts w:ascii="Open Sans" w:hAnsi="Open Sans"/>
        </w:rPr>
        <w:t>The Academy for Teaching and Learning has surveyed faculty on their satisfaction with professional development at the college each of the past three years.  For the first time this year, the majority of faculty</w:t>
      </w:r>
      <w:r w:rsidR="00A74584">
        <w:rPr>
          <w:rFonts w:ascii="Open Sans" w:hAnsi="Open Sans"/>
        </w:rPr>
        <w:t xml:space="preserve"> responded</w:t>
      </w:r>
      <w:r>
        <w:rPr>
          <w:rFonts w:ascii="Open Sans" w:hAnsi="Open Sans"/>
        </w:rPr>
        <w:t xml:space="preserve"> that they were satisfied with faculty professional development</w:t>
      </w:r>
      <w:r w:rsidR="002D632A">
        <w:rPr>
          <w:rFonts w:ascii="Open Sans" w:hAnsi="Open Sans"/>
        </w:rPr>
        <w:t xml:space="preserve">, and the Academy members were satisfied that </w:t>
      </w:r>
      <w:r w:rsidR="002D632A">
        <w:rPr>
          <w:rFonts w:ascii="Open Sans" w:hAnsi="Open Sans"/>
        </w:rPr>
        <w:lastRenderedPageBreak/>
        <w:t>there has been improvement overall in the faculty perceptions of professional development at FSCJ.</w:t>
      </w:r>
    </w:p>
    <w:p w14:paraId="475E0988" w14:textId="77777777" w:rsidR="002D632A" w:rsidRDefault="002D632A" w:rsidP="00193BB4">
      <w:pPr>
        <w:rPr>
          <w:rFonts w:ascii="Open Sans" w:hAnsi="Open Sans"/>
        </w:rPr>
      </w:pPr>
    </w:p>
    <w:p w14:paraId="05157687" w14:textId="7DA07E12" w:rsidR="00055D5F" w:rsidRPr="00503AE8" w:rsidRDefault="00A74584" w:rsidP="00193BB4">
      <w:pPr>
        <w:rPr>
          <w:rFonts w:ascii="Open Sans" w:hAnsi="Open Sans" w:cstheme="minorHAnsi"/>
        </w:rPr>
      </w:pPr>
      <w:r>
        <w:rPr>
          <w:rFonts w:ascii="Open Sans" w:hAnsi="Open Sans"/>
        </w:rPr>
        <w:t>C</w:t>
      </w:r>
      <w:r w:rsidR="00602A35">
        <w:rPr>
          <w:rFonts w:ascii="Open Sans" w:hAnsi="Open Sans"/>
        </w:rPr>
        <w:t>riticisms and suggestions for c</w:t>
      </w:r>
      <w:r>
        <w:rPr>
          <w:rFonts w:ascii="Open Sans" w:hAnsi="Open Sans"/>
        </w:rPr>
        <w:t>hange , especially in the types and number of professional development workshops offered and travel procedures, have been noted and the Academy members will consider these suggestions whe</w:t>
      </w:r>
      <w:r w:rsidR="002D632A">
        <w:rPr>
          <w:rFonts w:ascii="Open Sans" w:hAnsi="Open Sans"/>
        </w:rPr>
        <w:t xml:space="preserve">n planning activities during the 2019-2010 year.  </w:t>
      </w:r>
    </w:p>
    <w:p w14:paraId="1A1B8227" w14:textId="2C5CCD96" w:rsidR="003F07EA" w:rsidRPr="00503AE8" w:rsidRDefault="003F07EA" w:rsidP="00193BB4">
      <w:pPr>
        <w:rPr>
          <w:rFonts w:ascii="Open Sans" w:hAnsi="Open Sans" w:cstheme="minorHAnsi"/>
        </w:rPr>
      </w:pPr>
    </w:p>
    <w:p w14:paraId="7F47CEE7" w14:textId="77777777" w:rsidR="003F07EA" w:rsidRPr="00503AE8" w:rsidRDefault="003F07EA" w:rsidP="00193BB4">
      <w:pPr>
        <w:rPr>
          <w:rFonts w:ascii="Open Sans" w:hAnsi="Open Sans" w:cstheme="minorHAnsi"/>
        </w:rPr>
      </w:pPr>
    </w:p>
    <w:p w14:paraId="5E9186C1" w14:textId="77777777" w:rsidR="00193BB4" w:rsidRPr="00503AE8" w:rsidRDefault="00193BB4" w:rsidP="00193BB4">
      <w:pPr>
        <w:rPr>
          <w:rFonts w:ascii="Open Sans" w:hAnsi="Open Sans" w:cstheme="minorHAnsi"/>
        </w:rPr>
      </w:pPr>
    </w:p>
    <w:p w14:paraId="0FEB961F" w14:textId="77777777" w:rsidR="00193BB4" w:rsidRPr="00503AE8" w:rsidRDefault="00193BB4" w:rsidP="00193BB4">
      <w:pPr>
        <w:rPr>
          <w:rFonts w:ascii="Open Sans" w:hAnsi="Open Sans" w:cstheme="minorHAnsi"/>
        </w:rPr>
      </w:pPr>
    </w:p>
    <w:p w14:paraId="5EC65998" w14:textId="77777777" w:rsidR="00193BB4" w:rsidRPr="00503AE8" w:rsidRDefault="00193BB4" w:rsidP="00193BB4">
      <w:pPr>
        <w:rPr>
          <w:rFonts w:ascii="Open Sans" w:hAnsi="Open Sans" w:cstheme="minorHAnsi"/>
        </w:rPr>
      </w:pPr>
    </w:p>
    <w:p w14:paraId="6300AD2F" w14:textId="77777777" w:rsidR="00193BB4" w:rsidRPr="00503AE8" w:rsidRDefault="00193BB4" w:rsidP="00193BB4">
      <w:pPr>
        <w:rPr>
          <w:rFonts w:ascii="Open Sans" w:hAnsi="Open Sans" w:cstheme="minorHAnsi"/>
        </w:rPr>
      </w:pPr>
    </w:p>
    <w:p w14:paraId="28751B5F" w14:textId="77777777" w:rsidR="00193BB4" w:rsidRPr="00503AE8" w:rsidRDefault="00193BB4" w:rsidP="00193BB4">
      <w:pPr>
        <w:rPr>
          <w:rFonts w:ascii="Open Sans" w:hAnsi="Open Sans" w:cstheme="minorHAnsi"/>
        </w:rPr>
      </w:pPr>
    </w:p>
    <w:p w14:paraId="448B2A80" w14:textId="77777777" w:rsidR="00193BB4" w:rsidRPr="00503AE8" w:rsidRDefault="00193BB4" w:rsidP="007C170C">
      <w:pPr>
        <w:rPr>
          <w:rFonts w:ascii="Open Sans" w:hAnsi="Open Sans" w:cstheme="minorHAnsi"/>
        </w:rPr>
      </w:pPr>
    </w:p>
    <w:p w14:paraId="00F59211" w14:textId="23B03825" w:rsidR="007C170C" w:rsidRDefault="007C170C" w:rsidP="00ED4174">
      <w:pPr>
        <w:rPr>
          <w:rFonts w:ascii="Open Sans" w:hAnsi="Open Sans" w:cstheme="minorHAnsi"/>
        </w:rPr>
      </w:pPr>
    </w:p>
    <w:p w14:paraId="3A6699FD" w14:textId="0D2E61BE" w:rsidR="00054001" w:rsidRDefault="00054001" w:rsidP="00ED4174">
      <w:pPr>
        <w:rPr>
          <w:rFonts w:ascii="Open Sans" w:hAnsi="Open Sans" w:cstheme="minorHAnsi"/>
        </w:rPr>
      </w:pPr>
    </w:p>
    <w:p w14:paraId="47687FE7" w14:textId="0EFF9E82" w:rsidR="00054001" w:rsidRDefault="00054001" w:rsidP="00ED4174">
      <w:pPr>
        <w:rPr>
          <w:rFonts w:ascii="Open Sans" w:hAnsi="Open Sans" w:cstheme="minorHAnsi"/>
        </w:rPr>
      </w:pPr>
    </w:p>
    <w:p w14:paraId="7F708FAE" w14:textId="1C44F7BB" w:rsidR="00054001" w:rsidRDefault="00054001" w:rsidP="00ED4174">
      <w:pPr>
        <w:rPr>
          <w:rFonts w:ascii="Open Sans" w:hAnsi="Open Sans" w:cstheme="minorHAnsi"/>
        </w:rPr>
      </w:pPr>
    </w:p>
    <w:p w14:paraId="1CE07B9B" w14:textId="6AF2A566" w:rsidR="00054001" w:rsidRDefault="00054001" w:rsidP="00ED4174">
      <w:pPr>
        <w:rPr>
          <w:rFonts w:ascii="Open Sans" w:hAnsi="Open Sans" w:cstheme="minorHAnsi"/>
        </w:rPr>
      </w:pPr>
    </w:p>
    <w:p w14:paraId="44CA25D4" w14:textId="77777777" w:rsidR="00182962" w:rsidRDefault="00182962" w:rsidP="00182962">
      <w:pPr>
        <w:rPr>
          <w:rFonts w:ascii="Open Sans" w:hAnsi="Open Sans" w:cstheme="minorHAnsi"/>
        </w:rPr>
      </w:pPr>
    </w:p>
    <w:p w14:paraId="3522402B" w14:textId="78570999" w:rsidR="00054001" w:rsidRPr="00E42BCB" w:rsidRDefault="194CB644" w:rsidP="00182962">
      <w:pPr>
        <w:jc w:val="center"/>
        <w:rPr>
          <w:rFonts w:ascii="Open Sans" w:hAnsi="Open Sans" w:cstheme="minorHAnsi"/>
          <w:b/>
          <w:bCs/>
          <w:sz w:val="32"/>
          <w:szCs w:val="32"/>
        </w:rPr>
      </w:pPr>
      <w:r w:rsidRPr="00E42BCB">
        <w:rPr>
          <w:rFonts w:ascii="Open Sans" w:hAnsi="Open Sans" w:cstheme="minorBidi"/>
          <w:b/>
          <w:bCs/>
          <w:sz w:val="32"/>
          <w:szCs w:val="32"/>
        </w:rPr>
        <w:t>Appendix A</w:t>
      </w:r>
    </w:p>
    <w:p w14:paraId="480C8C11" w14:textId="58267C0A" w:rsidR="00182962" w:rsidRDefault="194CB644" w:rsidP="194CB644">
      <w:pPr>
        <w:spacing w:before="240" w:line="259" w:lineRule="auto"/>
        <w:rPr>
          <w:rFonts w:ascii="Calibri Light" w:eastAsia="Calibri Light" w:hAnsi="Calibri Light" w:cs="Calibri Light"/>
          <w:color w:val="2F5496" w:themeColor="accent5" w:themeShade="BF"/>
          <w:sz w:val="32"/>
          <w:szCs w:val="32"/>
        </w:rPr>
      </w:pPr>
      <w:r w:rsidRPr="194CB644">
        <w:rPr>
          <w:rFonts w:ascii="Calibri Light" w:eastAsia="Calibri Light" w:hAnsi="Calibri Light" w:cs="Calibri Light"/>
          <w:color w:val="2F5496" w:themeColor="accent5" w:themeShade="BF"/>
          <w:sz w:val="32"/>
          <w:szCs w:val="32"/>
        </w:rPr>
        <w:t>2018-2019 Adjunct Academy Final Report</w:t>
      </w:r>
    </w:p>
    <w:p w14:paraId="09D86056" w14:textId="05A842E8" w:rsidR="00182962" w:rsidRDefault="00182962" w:rsidP="194CB644">
      <w:pPr>
        <w:spacing w:after="160" w:line="259" w:lineRule="auto"/>
        <w:rPr>
          <w:rFonts w:ascii="Calibri" w:eastAsia="Calibri" w:hAnsi="Calibri" w:cs="Calibri"/>
          <w:sz w:val="22"/>
          <w:szCs w:val="22"/>
        </w:rPr>
      </w:pPr>
    </w:p>
    <w:p w14:paraId="214EC868" w14:textId="315520C5" w:rsidR="00182962" w:rsidRDefault="194CB644" w:rsidP="194CB644">
      <w:pPr>
        <w:spacing w:before="40" w:line="259" w:lineRule="auto"/>
        <w:rPr>
          <w:rFonts w:ascii="Calibri Light" w:eastAsia="Calibri Light" w:hAnsi="Calibri Light" w:cs="Calibri Light"/>
          <w:i/>
          <w:iCs/>
          <w:color w:val="2F5496" w:themeColor="accent5" w:themeShade="BF"/>
          <w:sz w:val="22"/>
          <w:szCs w:val="22"/>
        </w:rPr>
      </w:pPr>
      <w:r w:rsidRPr="194CB644">
        <w:rPr>
          <w:rFonts w:ascii="Calibri Light" w:eastAsia="Calibri Light" w:hAnsi="Calibri Light" w:cs="Calibri Light"/>
          <w:i/>
          <w:iCs/>
          <w:color w:val="2F5496" w:themeColor="accent5" w:themeShade="BF"/>
          <w:sz w:val="22"/>
          <w:szCs w:val="22"/>
        </w:rPr>
        <w:t xml:space="preserve">The Adjunct Academy is a faculty-led professional development program that serves as a venue for </w:t>
      </w:r>
    </w:p>
    <w:p w14:paraId="10CD19A2" w14:textId="41BC50DD" w:rsidR="00182962" w:rsidRDefault="194CB644" w:rsidP="194CB644">
      <w:pPr>
        <w:spacing w:before="40" w:line="259" w:lineRule="auto"/>
        <w:rPr>
          <w:rFonts w:ascii="Calibri Light" w:eastAsia="Calibri Light" w:hAnsi="Calibri Light" w:cs="Calibri Light"/>
          <w:i/>
          <w:iCs/>
          <w:color w:val="2F5496" w:themeColor="accent5" w:themeShade="BF"/>
          <w:sz w:val="22"/>
          <w:szCs w:val="22"/>
        </w:rPr>
      </w:pPr>
      <w:r w:rsidRPr="194CB644">
        <w:rPr>
          <w:rFonts w:ascii="Calibri Light" w:eastAsia="Calibri Light" w:hAnsi="Calibri Light" w:cs="Calibri Light"/>
          <w:i/>
          <w:iCs/>
          <w:color w:val="2F5496" w:themeColor="accent5" w:themeShade="BF"/>
          <w:sz w:val="22"/>
          <w:szCs w:val="22"/>
        </w:rPr>
        <w:t xml:space="preserve">adjunct-specific programs and to foster collaboration and interaction between adjuncts and </w:t>
      </w:r>
    </w:p>
    <w:p w14:paraId="7249CFA5" w14:textId="1392E15B" w:rsidR="00182962" w:rsidRDefault="194CB644" w:rsidP="194CB644">
      <w:pPr>
        <w:spacing w:before="40" w:line="259" w:lineRule="auto"/>
        <w:rPr>
          <w:rFonts w:ascii="Calibri Light" w:eastAsia="Calibri Light" w:hAnsi="Calibri Light" w:cs="Calibri Light"/>
          <w:i/>
          <w:iCs/>
          <w:color w:val="2F5496" w:themeColor="accent5" w:themeShade="BF"/>
          <w:sz w:val="22"/>
          <w:szCs w:val="22"/>
        </w:rPr>
      </w:pPr>
      <w:r w:rsidRPr="194CB644">
        <w:rPr>
          <w:rFonts w:ascii="Calibri Light" w:eastAsia="Calibri Light" w:hAnsi="Calibri Light" w:cs="Calibri Light"/>
          <w:i/>
          <w:iCs/>
          <w:color w:val="2F5496" w:themeColor="accent5" w:themeShade="BF"/>
          <w:sz w:val="22"/>
          <w:szCs w:val="22"/>
        </w:rPr>
        <w:t>full-time faculty members.</w:t>
      </w:r>
    </w:p>
    <w:p w14:paraId="35F538C1" w14:textId="582355CE" w:rsidR="00182962" w:rsidRDefault="00182962" w:rsidP="194CB644">
      <w:pPr>
        <w:spacing w:before="40" w:line="259" w:lineRule="auto"/>
        <w:rPr>
          <w:rFonts w:ascii="Calibri Light" w:eastAsia="Calibri Light" w:hAnsi="Calibri Light" w:cs="Calibri Light"/>
          <w:color w:val="2F5496" w:themeColor="accent5" w:themeShade="BF"/>
          <w:sz w:val="26"/>
          <w:szCs w:val="26"/>
        </w:rPr>
      </w:pPr>
    </w:p>
    <w:p w14:paraId="5D5B8F10" w14:textId="33D55C3D" w:rsidR="00182962" w:rsidRDefault="194CB644" w:rsidP="194CB644">
      <w:pPr>
        <w:spacing w:before="40" w:line="259" w:lineRule="auto"/>
        <w:rPr>
          <w:rFonts w:ascii="Calibri Light" w:eastAsia="Calibri Light" w:hAnsi="Calibri Light" w:cs="Calibri Light"/>
          <w:color w:val="2F5496" w:themeColor="accent5" w:themeShade="BF"/>
          <w:sz w:val="26"/>
          <w:szCs w:val="26"/>
        </w:rPr>
      </w:pPr>
      <w:r w:rsidRPr="194CB644">
        <w:rPr>
          <w:rFonts w:ascii="Calibri Light" w:eastAsia="Calibri Light" w:hAnsi="Calibri Light" w:cs="Calibri Light"/>
          <w:color w:val="2F5496" w:themeColor="accent5" w:themeShade="BF"/>
          <w:sz w:val="26"/>
          <w:szCs w:val="26"/>
        </w:rPr>
        <w:t>Rationale</w:t>
      </w:r>
    </w:p>
    <w:p w14:paraId="147B8DE4" w14:textId="2F745348"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 xml:space="preserve">According to Kena, G., Hussar, W., McFarland, J., de Brey, C., Musu-Gillette, L., Wang, X., &amp; Barmer, A. (2016), in fall of 2013, 49 percent of the 1.5 million faculty at degree-granting institutions were part time or adjunct and between 1993 and 2013 part time faculty had increased by 104 percent. </w:t>
      </w:r>
    </w:p>
    <w:p w14:paraId="0D61B07E" w14:textId="620ECB6F"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According to data obtained from the National Center for Education Statistics (2015), FSCJ has 769 part-time faculty and 354 full-time faculty. While adjuncts make up a majority of faculty at the college, professional development opportunities are directed at full-time faculty.</w:t>
      </w:r>
    </w:p>
    <w:p w14:paraId="7983BFB9" w14:textId="01A98B1A"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 xml:space="preserve">As such a large number of faculty are adjunct, it is important to find ways to provide for the professional development of these instructors. With the College’s value in “Excellence in Teaching and Learning” and </w:t>
      </w:r>
      <w:r w:rsidRPr="194CB644">
        <w:rPr>
          <w:rFonts w:ascii="Calibri" w:eastAsia="Calibri" w:hAnsi="Calibri" w:cs="Calibri"/>
          <w:sz w:val="22"/>
          <w:szCs w:val="22"/>
        </w:rPr>
        <w:lastRenderedPageBreak/>
        <w:t>the College’s large adjunct faculty population, having support in place to meet the needs of adjunct faculty is fitting.</w:t>
      </w:r>
    </w:p>
    <w:p w14:paraId="23B00EB6" w14:textId="5BBD3B30"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 xml:space="preserve">The department of Training and Organizational Development and the Academy for Teaching and Learning are committed to helping the College’s faculty by offering competency-based professional development that aligns with the College’s mission, vision, and values. While faculty can benefit from professional development in any of the 11 competencies, Learner-Centered Teaching Strategy and FSCJ Advocacy are the two this program focuses on primarily. </w:t>
      </w:r>
    </w:p>
    <w:p w14:paraId="564B4446" w14:textId="23E17FE8"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Classes need to be on a transcript to show engagement.</w:t>
      </w:r>
    </w:p>
    <w:p w14:paraId="31F3807A" w14:textId="18C0C8C5" w:rsidR="00182962" w:rsidRDefault="00182962" w:rsidP="194CB644">
      <w:pPr>
        <w:spacing w:after="160" w:line="259" w:lineRule="auto"/>
        <w:rPr>
          <w:rFonts w:ascii="Calibri" w:eastAsia="Calibri" w:hAnsi="Calibri" w:cs="Calibri"/>
          <w:sz w:val="22"/>
          <w:szCs w:val="22"/>
        </w:rPr>
      </w:pPr>
    </w:p>
    <w:p w14:paraId="0E239EF9" w14:textId="0183A78A" w:rsidR="00182962" w:rsidRDefault="194CB644" w:rsidP="194CB644">
      <w:pPr>
        <w:spacing w:before="40" w:line="259" w:lineRule="auto"/>
        <w:rPr>
          <w:rFonts w:ascii="Calibri Light" w:eastAsia="Calibri Light" w:hAnsi="Calibri Light" w:cs="Calibri Light"/>
          <w:color w:val="2F5496" w:themeColor="accent5" w:themeShade="BF"/>
          <w:sz w:val="26"/>
          <w:szCs w:val="26"/>
        </w:rPr>
      </w:pPr>
      <w:r w:rsidRPr="194CB644">
        <w:rPr>
          <w:rFonts w:ascii="Calibri Light" w:eastAsia="Calibri Light" w:hAnsi="Calibri Light" w:cs="Calibri Light"/>
          <w:color w:val="2F5496" w:themeColor="accent5" w:themeShade="BF"/>
          <w:sz w:val="26"/>
          <w:szCs w:val="26"/>
        </w:rPr>
        <w:t>Statistics</w:t>
      </w:r>
    </w:p>
    <w:p w14:paraId="37F5CA35" w14:textId="22FCEE14"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Applicants: 29</w:t>
      </w:r>
    </w:p>
    <w:p w14:paraId="0BA72843" w14:textId="4F7D7774"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Participants: 19</w:t>
      </w:r>
    </w:p>
    <w:p w14:paraId="078F400F" w14:textId="5D368AC3"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Completers: 17</w:t>
      </w:r>
    </w:p>
    <w:p w14:paraId="5AB829F4" w14:textId="495C5FEE"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PD Hours Completed: 381 (22.4 hours on average)</w:t>
      </w:r>
    </w:p>
    <w:p w14:paraId="561CBF54" w14:textId="0E7E3D3A"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Hospitality Expenses: Cornerstone - $50, Capstone - $30</w:t>
      </w:r>
    </w:p>
    <w:p w14:paraId="3B3934C8" w14:textId="288BB0B0" w:rsidR="00182962" w:rsidRDefault="00182962" w:rsidP="194CB644">
      <w:pPr>
        <w:spacing w:after="160" w:line="259" w:lineRule="auto"/>
        <w:rPr>
          <w:rFonts w:ascii="Calibri" w:eastAsia="Calibri" w:hAnsi="Calibri" w:cs="Calibri"/>
          <w:sz w:val="22"/>
          <w:szCs w:val="22"/>
        </w:rPr>
      </w:pPr>
      <w:r>
        <w:br w:type="page"/>
      </w:r>
    </w:p>
    <w:p w14:paraId="0A2AAD3B" w14:textId="6BCEEDD2" w:rsidR="00182962" w:rsidRDefault="00182962" w:rsidP="194CB644">
      <w:pPr>
        <w:spacing w:after="160" w:line="259" w:lineRule="auto"/>
        <w:rPr>
          <w:rFonts w:ascii="Calibri" w:eastAsia="Calibri" w:hAnsi="Calibri" w:cs="Calibri"/>
          <w:sz w:val="22"/>
          <w:szCs w:val="22"/>
        </w:rPr>
      </w:pPr>
    </w:p>
    <w:p w14:paraId="7189CCA7" w14:textId="274774DF" w:rsidR="00182962" w:rsidRDefault="00774D61" w:rsidP="194CB644">
      <w:pPr>
        <w:spacing w:after="160" w:line="259" w:lineRule="auto"/>
        <w:rPr>
          <w:rFonts w:ascii="Calibri" w:eastAsia="Calibri" w:hAnsi="Calibri" w:cs="Calibri"/>
          <w:sz w:val="22"/>
          <w:szCs w:val="22"/>
        </w:rPr>
      </w:pPr>
      <w:hyperlink r:id="rId9">
        <w:r w:rsidR="194CB644" w:rsidRPr="194CB644">
          <w:rPr>
            <w:rStyle w:val="Hyperlink"/>
            <w:rFonts w:ascii="Calibri" w:eastAsia="Calibri" w:hAnsi="Calibri" w:cs="Calibri"/>
            <w:color w:val="0563C1"/>
            <w:sz w:val="22"/>
            <w:szCs w:val="22"/>
          </w:rPr>
          <w:t>Adjunct Academy 2018 Program Details</w:t>
        </w:r>
      </w:hyperlink>
    </w:p>
    <w:p w14:paraId="17F62512" w14:textId="269626AE" w:rsidR="00182962" w:rsidRDefault="00182962" w:rsidP="194CB644">
      <w:pPr>
        <w:spacing w:after="160" w:line="259" w:lineRule="auto"/>
        <w:rPr>
          <w:rFonts w:ascii="Calibri" w:eastAsia="Calibri" w:hAnsi="Calibri" w:cs="Calibri"/>
          <w:sz w:val="16"/>
          <w:szCs w:val="16"/>
        </w:rPr>
      </w:pPr>
    </w:p>
    <w:p w14:paraId="15622E86" w14:textId="6E5848C3" w:rsidR="00182962" w:rsidRDefault="194CB644" w:rsidP="194CB644">
      <w:pPr>
        <w:spacing w:after="160" w:line="259" w:lineRule="exact"/>
        <w:rPr>
          <w:rFonts w:ascii="Calibri" w:eastAsia="Calibri" w:hAnsi="Calibri" w:cs="Calibri"/>
        </w:rPr>
      </w:pPr>
      <w:r w:rsidRPr="194CB644">
        <w:rPr>
          <w:rFonts w:ascii="Calibri" w:eastAsia="Calibri" w:hAnsi="Calibri" w:cs="Calibri"/>
          <w:color w:val="000000" w:themeColor="text1"/>
        </w:rPr>
        <w:t xml:space="preserve">Beginning in Fall 2018, the Academy for Teaching and Learning will host the second annual Adjunct Academy program.  The purpose of the program is to assist Adjunct Faculty with development in competency areas that promote effective instruction and student success. In order to ensure an extraordinary experience, enrollment is limited to 20 participants per year. Upon completion, the Adjunct Faculty member will receive a one-time stipend of $500.  </w:t>
      </w:r>
    </w:p>
    <w:p w14:paraId="1C4B993D" w14:textId="7E863F5F" w:rsidR="00182962" w:rsidRDefault="194CB644" w:rsidP="194CB644">
      <w:pPr>
        <w:spacing w:after="160" w:line="259" w:lineRule="exact"/>
        <w:rPr>
          <w:rFonts w:ascii="Calibri" w:eastAsia="Calibri" w:hAnsi="Calibri" w:cs="Calibri"/>
        </w:rPr>
      </w:pPr>
      <w:r w:rsidRPr="194CB644">
        <w:rPr>
          <w:rFonts w:ascii="Calibri" w:eastAsia="Calibri" w:hAnsi="Calibri" w:cs="Calibri"/>
          <w:color w:val="000000" w:themeColor="text1"/>
        </w:rPr>
        <w:t xml:space="preserve"> </w:t>
      </w:r>
    </w:p>
    <w:p w14:paraId="54607025" w14:textId="2881B738" w:rsidR="00182962" w:rsidRDefault="194CB644" w:rsidP="194CB644">
      <w:pPr>
        <w:spacing w:after="160" w:line="259" w:lineRule="auto"/>
        <w:rPr>
          <w:rFonts w:ascii="Calibri" w:eastAsia="Calibri" w:hAnsi="Calibri" w:cs="Calibri"/>
        </w:rPr>
      </w:pPr>
      <w:r w:rsidRPr="194CB644">
        <w:rPr>
          <w:rFonts w:ascii="Calibri" w:eastAsia="Calibri" w:hAnsi="Calibri" w:cs="Calibri"/>
          <w:color w:val="000000" w:themeColor="text1"/>
        </w:rPr>
        <w:t xml:space="preserve">Upon successful completion of the Adjunct Academy program, Adjunct Faculty will: </w:t>
      </w:r>
      <w:r w:rsidR="00182962">
        <w:br/>
      </w:r>
    </w:p>
    <w:p w14:paraId="29B69AFB" w14:textId="2C908193" w:rsidR="00182962" w:rsidRDefault="194CB644" w:rsidP="194CB644">
      <w:pPr>
        <w:pStyle w:val="ListParagraph"/>
        <w:numPr>
          <w:ilvl w:val="0"/>
          <w:numId w:val="2"/>
        </w:numPr>
        <w:spacing w:after="160" w:line="259" w:lineRule="auto"/>
        <w:rPr>
          <w:color w:val="000000" w:themeColor="text1"/>
        </w:rPr>
      </w:pPr>
      <w:r w:rsidRPr="194CB644">
        <w:rPr>
          <w:rFonts w:ascii="Calibri" w:eastAsia="Calibri" w:hAnsi="Calibri" w:cs="Calibri"/>
          <w:color w:val="000000" w:themeColor="text1"/>
        </w:rPr>
        <w:t xml:space="preserve">Have greater knowledge about resources available at the college. </w:t>
      </w:r>
      <w:r w:rsidR="00182962">
        <w:br/>
      </w:r>
    </w:p>
    <w:p w14:paraId="774F91C4" w14:textId="7FB80135" w:rsidR="00182962" w:rsidRDefault="194CB644" w:rsidP="194CB644">
      <w:pPr>
        <w:pStyle w:val="ListParagraph"/>
        <w:numPr>
          <w:ilvl w:val="0"/>
          <w:numId w:val="2"/>
        </w:numPr>
        <w:spacing w:after="160" w:line="259" w:lineRule="auto"/>
        <w:rPr>
          <w:color w:val="000000" w:themeColor="text1"/>
        </w:rPr>
      </w:pPr>
      <w:r w:rsidRPr="194CB644">
        <w:rPr>
          <w:rFonts w:ascii="Calibri" w:eastAsia="Calibri" w:hAnsi="Calibri" w:cs="Calibri"/>
          <w:color w:val="000000" w:themeColor="text1"/>
        </w:rPr>
        <w:t xml:space="preserve">Be more deeply integrated into the college community. </w:t>
      </w:r>
      <w:r w:rsidR="00182962">
        <w:br/>
      </w:r>
    </w:p>
    <w:p w14:paraId="4C9626DD" w14:textId="558AD490" w:rsidR="00182962" w:rsidRDefault="194CB644" w:rsidP="194CB644">
      <w:pPr>
        <w:pStyle w:val="ListParagraph"/>
        <w:numPr>
          <w:ilvl w:val="0"/>
          <w:numId w:val="2"/>
        </w:numPr>
        <w:spacing w:after="160" w:line="259" w:lineRule="auto"/>
        <w:rPr>
          <w:color w:val="000000" w:themeColor="text1"/>
        </w:rPr>
      </w:pPr>
      <w:r w:rsidRPr="194CB644">
        <w:rPr>
          <w:rFonts w:ascii="Calibri" w:eastAsia="Calibri" w:hAnsi="Calibri" w:cs="Calibri"/>
          <w:color w:val="000000" w:themeColor="text1"/>
        </w:rPr>
        <w:t xml:space="preserve">Have grown in their ability to apply college competencies to their professional life. </w:t>
      </w:r>
      <w:r w:rsidR="00182962">
        <w:br/>
      </w:r>
    </w:p>
    <w:p w14:paraId="1A54752B" w14:textId="3423C5E2" w:rsidR="00182962" w:rsidRDefault="194CB644" w:rsidP="194CB644">
      <w:pPr>
        <w:pStyle w:val="ListParagraph"/>
        <w:numPr>
          <w:ilvl w:val="0"/>
          <w:numId w:val="2"/>
        </w:numPr>
        <w:spacing w:after="160" w:line="259" w:lineRule="auto"/>
        <w:rPr>
          <w:color w:val="000000" w:themeColor="text1"/>
        </w:rPr>
      </w:pPr>
      <w:r w:rsidRPr="194CB644">
        <w:rPr>
          <w:rFonts w:ascii="Calibri" w:eastAsia="Calibri" w:hAnsi="Calibri" w:cs="Calibri"/>
          <w:color w:val="000000" w:themeColor="text1"/>
        </w:rPr>
        <w:t xml:space="preserve">Have presented a Capstone project that demonstrates the ability to effectively use classroom techniques to deliver high-quality instruction that addresses the core competencies of the college.  </w:t>
      </w:r>
      <w:r w:rsidR="00182962">
        <w:br/>
      </w:r>
    </w:p>
    <w:p w14:paraId="7BB2CE62" w14:textId="18410A09" w:rsidR="00182962" w:rsidRDefault="194CB644" w:rsidP="194CB644">
      <w:pPr>
        <w:spacing w:after="160" w:line="259" w:lineRule="exact"/>
        <w:rPr>
          <w:rFonts w:ascii="Calibri" w:eastAsia="Calibri" w:hAnsi="Calibri" w:cs="Calibri"/>
        </w:rPr>
      </w:pPr>
      <w:r w:rsidRPr="194CB644">
        <w:rPr>
          <w:rFonts w:ascii="Calibri" w:eastAsia="Calibri" w:hAnsi="Calibri" w:cs="Calibri"/>
          <w:color w:val="000000" w:themeColor="text1"/>
        </w:rPr>
        <w:t xml:space="preserve">To complete the program successfully, the adjunct faculty member must complete the following requirements within the specified timeframe. </w:t>
      </w:r>
    </w:p>
    <w:p w14:paraId="346C5306" w14:textId="3F94B2F1" w:rsidR="00182962" w:rsidRDefault="194CB644" w:rsidP="194CB644">
      <w:pPr>
        <w:pStyle w:val="ListParagraph"/>
        <w:numPr>
          <w:ilvl w:val="0"/>
          <w:numId w:val="2"/>
        </w:numPr>
        <w:spacing w:after="160" w:line="259" w:lineRule="auto"/>
        <w:rPr>
          <w:color w:val="000000" w:themeColor="text1"/>
        </w:rPr>
      </w:pPr>
      <w:r w:rsidRPr="194CB644">
        <w:rPr>
          <w:rFonts w:ascii="Calibri" w:eastAsia="Calibri" w:hAnsi="Calibri" w:cs="Calibri"/>
          <w:color w:val="000000" w:themeColor="text1"/>
        </w:rPr>
        <w:t xml:space="preserve">Complete the </w:t>
      </w:r>
      <w:r w:rsidRPr="194CB644">
        <w:rPr>
          <w:rFonts w:ascii="Calibri" w:eastAsia="Calibri" w:hAnsi="Calibri" w:cs="Calibri"/>
          <w:b/>
          <w:bCs/>
          <w:color w:val="000000" w:themeColor="text1"/>
        </w:rPr>
        <w:t>3-hour</w:t>
      </w:r>
      <w:r w:rsidRPr="194CB644">
        <w:rPr>
          <w:rFonts w:ascii="Calibri" w:eastAsia="Calibri" w:hAnsi="Calibri" w:cs="Calibri"/>
          <w:color w:val="000000" w:themeColor="text1"/>
        </w:rPr>
        <w:t xml:space="preserve"> </w:t>
      </w:r>
      <w:r w:rsidRPr="194CB644">
        <w:rPr>
          <w:rFonts w:ascii="Calibri" w:eastAsia="Calibri" w:hAnsi="Calibri" w:cs="Calibri"/>
          <w:b/>
          <w:bCs/>
          <w:color w:val="000000" w:themeColor="text1"/>
        </w:rPr>
        <w:t>Cornerstone</w:t>
      </w:r>
      <w:r w:rsidRPr="194CB644">
        <w:rPr>
          <w:rFonts w:ascii="Calibri" w:eastAsia="Calibri" w:hAnsi="Calibri" w:cs="Calibri"/>
          <w:color w:val="000000" w:themeColor="text1"/>
        </w:rPr>
        <w:t xml:space="preserve"> course on Saturday, October 13, 2018 </w:t>
      </w:r>
      <w:r w:rsidR="00182962">
        <w:br/>
      </w:r>
    </w:p>
    <w:p w14:paraId="19243C7A" w14:textId="59B77AF0" w:rsidR="00182962" w:rsidRDefault="194CB644" w:rsidP="194CB644">
      <w:pPr>
        <w:pStyle w:val="ListParagraph"/>
        <w:numPr>
          <w:ilvl w:val="0"/>
          <w:numId w:val="2"/>
        </w:numPr>
        <w:spacing w:after="160" w:line="259" w:lineRule="auto"/>
        <w:rPr>
          <w:color w:val="000000" w:themeColor="text1"/>
        </w:rPr>
      </w:pPr>
      <w:r w:rsidRPr="194CB644">
        <w:rPr>
          <w:rFonts w:ascii="Calibri" w:eastAsia="Calibri" w:hAnsi="Calibri" w:cs="Calibri"/>
          <w:color w:val="000000" w:themeColor="text1"/>
        </w:rPr>
        <w:t xml:space="preserve">Select and complete </w:t>
      </w:r>
      <w:r w:rsidRPr="194CB644">
        <w:rPr>
          <w:rFonts w:ascii="Calibri" w:eastAsia="Calibri" w:hAnsi="Calibri" w:cs="Calibri"/>
          <w:b/>
          <w:bCs/>
          <w:color w:val="000000" w:themeColor="text1"/>
        </w:rPr>
        <w:t>6 hours</w:t>
      </w:r>
      <w:r w:rsidRPr="194CB644">
        <w:rPr>
          <w:rFonts w:ascii="Calibri" w:eastAsia="Calibri" w:hAnsi="Calibri" w:cs="Calibri"/>
          <w:color w:val="000000" w:themeColor="text1"/>
        </w:rPr>
        <w:t xml:space="preserve"> of courses in </w:t>
      </w:r>
      <w:r w:rsidRPr="194CB644">
        <w:rPr>
          <w:rFonts w:ascii="Calibri" w:eastAsia="Calibri" w:hAnsi="Calibri" w:cs="Calibri"/>
          <w:b/>
          <w:bCs/>
          <w:color w:val="000000" w:themeColor="text1"/>
        </w:rPr>
        <w:t>Learner</w:t>
      </w:r>
      <w:r w:rsidRPr="194CB644">
        <w:rPr>
          <w:rFonts w:ascii="Calibri" w:eastAsia="Calibri" w:hAnsi="Calibri" w:cs="Calibri"/>
          <w:color w:val="000000" w:themeColor="text1"/>
        </w:rPr>
        <w:t>-</w:t>
      </w:r>
      <w:r w:rsidRPr="194CB644">
        <w:rPr>
          <w:rFonts w:ascii="Calibri" w:eastAsia="Calibri" w:hAnsi="Calibri" w:cs="Calibri"/>
          <w:b/>
          <w:bCs/>
          <w:color w:val="000000" w:themeColor="text1"/>
        </w:rPr>
        <w:t xml:space="preserve">Centered Teaching Strategy  </w:t>
      </w:r>
      <w:r w:rsidRPr="194CB644">
        <w:rPr>
          <w:rFonts w:ascii="Calibri" w:eastAsia="Calibri" w:hAnsi="Calibri" w:cs="Calibri"/>
          <w:color w:val="000000" w:themeColor="text1"/>
        </w:rPr>
        <w:t xml:space="preserve"> </w:t>
      </w:r>
      <w:r w:rsidR="00182962">
        <w:br/>
      </w:r>
    </w:p>
    <w:p w14:paraId="6D59A327" w14:textId="1CA973AF" w:rsidR="00182962" w:rsidRDefault="194CB644" w:rsidP="194CB644">
      <w:pPr>
        <w:pStyle w:val="ListParagraph"/>
        <w:numPr>
          <w:ilvl w:val="0"/>
          <w:numId w:val="2"/>
        </w:numPr>
        <w:spacing w:after="160" w:line="259" w:lineRule="auto"/>
        <w:rPr>
          <w:color w:val="000000" w:themeColor="text1"/>
        </w:rPr>
      </w:pPr>
      <w:r w:rsidRPr="194CB644">
        <w:rPr>
          <w:rFonts w:ascii="Calibri" w:eastAsia="Calibri" w:hAnsi="Calibri" w:cs="Calibri"/>
          <w:color w:val="000000" w:themeColor="text1"/>
        </w:rPr>
        <w:t xml:space="preserve">Select and complete </w:t>
      </w:r>
      <w:r w:rsidRPr="194CB644">
        <w:rPr>
          <w:rFonts w:ascii="Calibri" w:eastAsia="Calibri" w:hAnsi="Calibri" w:cs="Calibri"/>
          <w:b/>
          <w:bCs/>
          <w:color w:val="000000" w:themeColor="text1"/>
        </w:rPr>
        <w:t xml:space="preserve">6 hours </w:t>
      </w:r>
      <w:r w:rsidRPr="194CB644">
        <w:rPr>
          <w:rFonts w:ascii="Calibri" w:eastAsia="Calibri" w:hAnsi="Calibri" w:cs="Calibri"/>
          <w:color w:val="000000" w:themeColor="text1"/>
        </w:rPr>
        <w:t xml:space="preserve">of courses from at least two of the following competencies: </w:t>
      </w:r>
      <w:r w:rsidRPr="194CB644">
        <w:rPr>
          <w:rFonts w:ascii="Calibri" w:eastAsia="Calibri" w:hAnsi="Calibri" w:cs="Calibri"/>
          <w:b/>
          <w:bCs/>
          <w:color w:val="000000" w:themeColor="text1"/>
        </w:rPr>
        <w:t>Professionalism</w:t>
      </w:r>
      <w:r w:rsidRPr="194CB644">
        <w:rPr>
          <w:rFonts w:ascii="Calibri" w:eastAsia="Calibri" w:hAnsi="Calibri" w:cs="Calibri"/>
          <w:color w:val="000000" w:themeColor="text1"/>
        </w:rPr>
        <w:t xml:space="preserve">, </w:t>
      </w:r>
      <w:r w:rsidRPr="194CB644">
        <w:rPr>
          <w:rFonts w:ascii="Calibri" w:eastAsia="Calibri" w:hAnsi="Calibri" w:cs="Calibri"/>
          <w:b/>
          <w:bCs/>
          <w:color w:val="000000" w:themeColor="text1"/>
        </w:rPr>
        <w:t>Resource Management</w:t>
      </w:r>
      <w:r w:rsidRPr="194CB644">
        <w:rPr>
          <w:rFonts w:ascii="Calibri" w:eastAsia="Calibri" w:hAnsi="Calibri" w:cs="Calibri"/>
          <w:color w:val="000000" w:themeColor="text1"/>
        </w:rPr>
        <w:t xml:space="preserve">, </w:t>
      </w:r>
      <w:r w:rsidRPr="194CB644">
        <w:rPr>
          <w:rFonts w:ascii="Calibri" w:eastAsia="Calibri" w:hAnsi="Calibri" w:cs="Calibri"/>
          <w:b/>
          <w:bCs/>
          <w:color w:val="000000" w:themeColor="text1"/>
        </w:rPr>
        <w:t>Scholarship</w:t>
      </w:r>
      <w:r w:rsidRPr="194CB644">
        <w:rPr>
          <w:rFonts w:ascii="Calibri" w:eastAsia="Calibri" w:hAnsi="Calibri" w:cs="Calibri"/>
          <w:color w:val="000000" w:themeColor="text1"/>
        </w:rPr>
        <w:t xml:space="preserve"> or </w:t>
      </w:r>
      <w:r w:rsidRPr="194CB644">
        <w:rPr>
          <w:rFonts w:ascii="Calibri" w:eastAsia="Calibri" w:hAnsi="Calibri" w:cs="Calibri"/>
          <w:b/>
          <w:bCs/>
          <w:color w:val="000000" w:themeColor="text1"/>
        </w:rPr>
        <w:t>Social Justice</w:t>
      </w:r>
      <w:r w:rsidRPr="194CB644">
        <w:rPr>
          <w:rFonts w:ascii="Calibri" w:eastAsia="Calibri" w:hAnsi="Calibri" w:cs="Calibri"/>
          <w:color w:val="000000" w:themeColor="text1"/>
        </w:rPr>
        <w:t xml:space="preserve"> </w:t>
      </w:r>
      <w:r w:rsidRPr="194CB644">
        <w:rPr>
          <w:rFonts w:ascii="Calibri" w:eastAsia="Calibri" w:hAnsi="Calibri" w:cs="Calibri"/>
          <w:b/>
          <w:bCs/>
          <w:color w:val="000000" w:themeColor="text1"/>
        </w:rPr>
        <w:t>and Inclusion</w:t>
      </w:r>
      <w:r w:rsidRPr="194CB644">
        <w:rPr>
          <w:rFonts w:ascii="Calibri" w:eastAsia="Calibri" w:hAnsi="Calibri" w:cs="Calibri"/>
          <w:color w:val="000000" w:themeColor="text1"/>
        </w:rPr>
        <w:t xml:space="preserve">  </w:t>
      </w:r>
      <w:r w:rsidR="00182962">
        <w:br/>
      </w:r>
    </w:p>
    <w:p w14:paraId="1C0CDA37" w14:textId="14D1FE03" w:rsidR="00182962" w:rsidRDefault="194CB644" w:rsidP="194CB644">
      <w:pPr>
        <w:pStyle w:val="ListParagraph"/>
        <w:numPr>
          <w:ilvl w:val="0"/>
          <w:numId w:val="2"/>
        </w:numPr>
        <w:spacing w:after="160" w:line="259" w:lineRule="auto"/>
        <w:rPr>
          <w:color w:val="000000" w:themeColor="text1"/>
        </w:rPr>
      </w:pPr>
      <w:r w:rsidRPr="194CB644">
        <w:rPr>
          <w:rFonts w:ascii="Calibri" w:eastAsia="Calibri" w:hAnsi="Calibri" w:cs="Calibri"/>
          <w:color w:val="000000" w:themeColor="text1"/>
        </w:rPr>
        <w:t xml:space="preserve">Complete the </w:t>
      </w:r>
      <w:r w:rsidRPr="194CB644">
        <w:rPr>
          <w:rFonts w:ascii="Calibri" w:eastAsia="Calibri" w:hAnsi="Calibri" w:cs="Calibri"/>
          <w:b/>
          <w:bCs/>
          <w:color w:val="000000" w:themeColor="text1"/>
        </w:rPr>
        <w:t>3-hour Capstone</w:t>
      </w:r>
      <w:r w:rsidRPr="194CB644">
        <w:rPr>
          <w:rFonts w:ascii="Calibri" w:eastAsia="Calibri" w:hAnsi="Calibri" w:cs="Calibri"/>
          <w:color w:val="000000" w:themeColor="text1"/>
        </w:rPr>
        <w:t xml:space="preserve"> course on Saturday, April 13, 2019 </w:t>
      </w:r>
    </w:p>
    <w:p w14:paraId="4507B212" w14:textId="7EF9ED1B" w:rsidR="00182962" w:rsidRDefault="194CB644" w:rsidP="194CB644">
      <w:pPr>
        <w:spacing w:after="160" w:line="259" w:lineRule="exact"/>
        <w:rPr>
          <w:rFonts w:ascii="Calibri" w:eastAsia="Calibri" w:hAnsi="Calibri" w:cs="Calibri"/>
        </w:rPr>
      </w:pPr>
      <w:r w:rsidRPr="194CB644">
        <w:rPr>
          <w:rFonts w:ascii="Calibri" w:eastAsia="Calibri" w:hAnsi="Calibri" w:cs="Calibri"/>
          <w:color w:val="000000" w:themeColor="text1"/>
        </w:rPr>
        <w:t xml:space="preserve"> </w:t>
      </w:r>
    </w:p>
    <w:p w14:paraId="67F2121E" w14:textId="13BA4694" w:rsidR="00182962" w:rsidRDefault="194CB644" w:rsidP="194CB644">
      <w:pPr>
        <w:spacing w:after="160" w:line="259" w:lineRule="exact"/>
        <w:rPr>
          <w:rFonts w:ascii="Calibri" w:eastAsia="Calibri" w:hAnsi="Calibri" w:cs="Calibri"/>
        </w:rPr>
      </w:pPr>
      <w:r w:rsidRPr="194CB644">
        <w:rPr>
          <w:rFonts w:ascii="Calibri" w:eastAsia="Calibri" w:hAnsi="Calibri" w:cs="Calibri"/>
          <w:i/>
          <w:iCs/>
          <w:color w:val="000000" w:themeColor="text1"/>
          <w:highlight w:val="yellow"/>
        </w:rPr>
        <w:t>Note: All coursework must be completed before the Capstone Course</w:t>
      </w:r>
      <w:r w:rsidRPr="194CB644">
        <w:rPr>
          <w:rFonts w:ascii="Calibri" w:eastAsia="Calibri" w:hAnsi="Calibri" w:cs="Calibri"/>
          <w:i/>
          <w:iCs/>
          <w:color w:val="000000" w:themeColor="text1"/>
        </w:rPr>
        <w:t xml:space="preserve"> </w:t>
      </w:r>
      <w:r w:rsidRPr="194CB644">
        <w:rPr>
          <w:rFonts w:ascii="Calibri" w:eastAsia="Calibri" w:hAnsi="Calibri" w:cs="Calibri"/>
          <w:color w:val="000000" w:themeColor="text1"/>
        </w:rPr>
        <w:t xml:space="preserve"> </w:t>
      </w:r>
    </w:p>
    <w:p w14:paraId="68175BAF" w14:textId="078EBAA6" w:rsidR="00182962" w:rsidRDefault="194CB644" w:rsidP="194CB644">
      <w:pPr>
        <w:spacing w:after="160" w:line="259" w:lineRule="exact"/>
        <w:rPr>
          <w:rFonts w:ascii="Calibri" w:eastAsia="Calibri" w:hAnsi="Calibri" w:cs="Calibri"/>
        </w:rPr>
      </w:pPr>
      <w:r w:rsidRPr="194CB644">
        <w:rPr>
          <w:rFonts w:ascii="Calibri" w:eastAsia="Calibri" w:hAnsi="Calibri" w:cs="Calibri"/>
          <w:color w:val="000000" w:themeColor="text1"/>
        </w:rPr>
        <w:t xml:space="preserve"> </w:t>
      </w:r>
    </w:p>
    <w:p w14:paraId="0DC912EB" w14:textId="2043849F" w:rsidR="00182962" w:rsidRDefault="194CB644" w:rsidP="194CB644">
      <w:pPr>
        <w:spacing w:after="160" w:line="259" w:lineRule="exact"/>
        <w:rPr>
          <w:rFonts w:ascii="Calibri" w:eastAsia="Calibri" w:hAnsi="Calibri" w:cs="Calibri"/>
        </w:rPr>
      </w:pPr>
      <w:r w:rsidRPr="194CB644">
        <w:rPr>
          <w:rFonts w:ascii="Calibri" w:eastAsia="Calibri" w:hAnsi="Calibri" w:cs="Calibri"/>
          <w:color w:val="000000" w:themeColor="text1"/>
        </w:rPr>
        <w:t xml:space="preserve"> Application process:  </w:t>
      </w:r>
    </w:p>
    <w:p w14:paraId="2918A79E" w14:textId="28EDB71E" w:rsidR="00182962" w:rsidRDefault="194CB644" w:rsidP="194CB644">
      <w:pPr>
        <w:pStyle w:val="ListParagraph"/>
        <w:numPr>
          <w:ilvl w:val="0"/>
          <w:numId w:val="2"/>
        </w:numPr>
        <w:spacing w:after="160" w:line="259" w:lineRule="auto"/>
        <w:rPr>
          <w:color w:val="000000" w:themeColor="text1"/>
        </w:rPr>
      </w:pPr>
      <w:r w:rsidRPr="194CB644">
        <w:rPr>
          <w:rFonts w:ascii="Calibri" w:eastAsia="Calibri" w:hAnsi="Calibri" w:cs="Calibri"/>
          <w:color w:val="000000" w:themeColor="text1"/>
        </w:rPr>
        <w:t xml:space="preserve">Secure supervisor support. </w:t>
      </w:r>
      <w:r w:rsidR="00182962">
        <w:br/>
      </w:r>
    </w:p>
    <w:p w14:paraId="1EF959D8" w14:textId="7C2A1FD4" w:rsidR="00182962" w:rsidRDefault="194CB644" w:rsidP="194CB644">
      <w:pPr>
        <w:pStyle w:val="ListParagraph"/>
        <w:numPr>
          <w:ilvl w:val="0"/>
          <w:numId w:val="2"/>
        </w:numPr>
        <w:spacing w:after="160" w:line="259" w:lineRule="auto"/>
        <w:rPr>
          <w:color w:val="000000" w:themeColor="text1"/>
        </w:rPr>
      </w:pPr>
      <w:r w:rsidRPr="194CB644">
        <w:rPr>
          <w:rFonts w:ascii="Calibri" w:eastAsia="Calibri" w:hAnsi="Calibri" w:cs="Calibri"/>
          <w:color w:val="000000" w:themeColor="text1"/>
        </w:rPr>
        <w:lastRenderedPageBreak/>
        <w:t xml:space="preserve">Submit application by Friday, September 28, 2018, by completing this form: </w:t>
      </w:r>
      <w:hyperlink r:id="rId10">
        <w:r w:rsidRPr="194CB644">
          <w:rPr>
            <w:rStyle w:val="Hyperlink"/>
            <w:rFonts w:ascii="Calibri" w:eastAsia="Calibri" w:hAnsi="Calibri" w:cs="Calibri"/>
            <w:b/>
            <w:bCs/>
            <w:color w:val="000000" w:themeColor="text1"/>
          </w:rPr>
          <w:t>https://tinyurl.com/y9tzwk4r</w:t>
        </w:r>
      </w:hyperlink>
      <w:r w:rsidRPr="194CB644">
        <w:rPr>
          <w:rFonts w:ascii="Calibri" w:eastAsia="Calibri" w:hAnsi="Calibri" w:cs="Calibri"/>
          <w:b/>
          <w:bCs/>
          <w:color w:val="000000" w:themeColor="text1"/>
          <w:u w:val="single"/>
        </w:rPr>
        <w:t xml:space="preserve"> </w:t>
      </w:r>
      <w:r w:rsidR="00182962">
        <w:br/>
      </w:r>
    </w:p>
    <w:p w14:paraId="597A8858" w14:textId="35215A1B" w:rsidR="00182962" w:rsidRDefault="194CB644" w:rsidP="194CB644">
      <w:pPr>
        <w:pStyle w:val="ListParagraph"/>
        <w:numPr>
          <w:ilvl w:val="0"/>
          <w:numId w:val="2"/>
        </w:numPr>
        <w:spacing w:after="160" w:line="259" w:lineRule="auto"/>
        <w:rPr>
          <w:color w:val="000000" w:themeColor="text1"/>
        </w:rPr>
      </w:pPr>
      <w:r w:rsidRPr="194CB644">
        <w:rPr>
          <w:rFonts w:ascii="Calibri" w:eastAsia="Calibri" w:hAnsi="Calibri" w:cs="Calibri"/>
          <w:color w:val="000000" w:themeColor="text1"/>
        </w:rPr>
        <w:t xml:space="preserve">Ask your immediate supervisor to complete a recommendation application by Friday, September 28, 2018, by completing this form: </w:t>
      </w:r>
      <w:hyperlink r:id="rId11">
        <w:r w:rsidRPr="194CB644">
          <w:rPr>
            <w:rStyle w:val="Hyperlink"/>
            <w:rFonts w:ascii="Calibri" w:eastAsia="Calibri" w:hAnsi="Calibri" w:cs="Calibri"/>
            <w:b/>
            <w:bCs/>
            <w:color w:val="000000" w:themeColor="text1"/>
          </w:rPr>
          <w:t>https://tinyurl.com/y8rnlqld</w:t>
        </w:r>
      </w:hyperlink>
      <w:r w:rsidRPr="194CB644">
        <w:rPr>
          <w:rFonts w:ascii="Calibri" w:eastAsia="Calibri" w:hAnsi="Calibri" w:cs="Calibri"/>
          <w:b/>
          <w:bCs/>
          <w:color w:val="000000" w:themeColor="text1"/>
          <w:u w:val="single"/>
        </w:rPr>
        <w:t xml:space="preserve"> </w:t>
      </w:r>
      <w:r w:rsidR="00182962">
        <w:br/>
      </w:r>
    </w:p>
    <w:p w14:paraId="5E74DFB1" w14:textId="4800B534" w:rsidR="00182962" w:rsidRDefault="194CB644" w:rsidP="194CB644">
      <w:pPr>
        <w:pStyle w:val="ListParagraph"/>
        <w:numPr>
          <w:ilvl w:val="0"/>
          <w:numId w:val="2"/>
        </w:numPr>
        <w:spacing w:after="160" w:line="259" w:lineRule="auto"/>
        <w:rPr>
          <w:color w:val="000000" w:themeColor="text1"/>
        </w:rPr>
      </w:pPr>
      <w:r w:rsidRPr="194CB644">
        <w:rPr>
          <w:rFonts w:ascii="Calibri" w:eastAsia="Calibri" w:hAnsi="Calibri" w:cs="Calibri"/>
          <w:color w:val="000000" w:themeColor="text1"/>
        </w:rPr>
        <w:t xml:space="preserve">You will hear back about the status of your application by Thursday, October 11, 2018. </w:t>
      </w:r>
    </w:p>
    <w:p w14:paraId="7B84A3EB" w14:textId="72932C7F" w:rsidR="00182962" w:rsidRDefault="00182962" w:rsidP="194CB644">
      <w:pPr>
        <w:spacing w:after="160" w:line="259" w:lineRule="auto"/>
        <w:rPr>
          <w:rFonts w:ascii="Calibri" w:eastAsia="Calibri" w:hAnsi="Calibri" w:cs="Calibri"/>
          <w:sz w:val="22"/>
          <w:szCs w:val="22"/>
        </w:rPr>
      </w:pPr>
    </w:p>
    <w:p w14:paraId="53099F25" w14:textId="71A41725" w:rsidR="00182962" w:rsidRDefault="194CB644" w:rsidP="194CB644">
      <w:pPr>
        <w:spacing w:after="160" w:line="259" w:lineRule="auto"/>
        <w:rPr>
          <w:rFonts w:ascii="Calibri" w:eastAsia="Calibri" w:hAnsi="Calibri" w:cs="Calibri"/>
        </w:rPr>
      </w:pPr>
      <w:r w:rsidRPr="194CB644">
        <w:rPr>
          <w:rFonts w:ascii="Calibri" w:eastAsia="Calibri" w:hAnsi="Calibri" w:cs="Calibri"/>
          <w:color w:val="000000" w:themeColor="text1"/>
        </w:rPr>
        <w:t>Please see the attached document for additional information.</w:t>
      </w:r>
    </w:p>
    <w:p w14:paraId="68CC8015" w14:textId="539EFD04" w:rsidR="00182962" w:rsidRDefault="00182962" w:rsidP="194CB644">
      <w:pPr>
        <w:spacing w:after="160" w:line="259" w:lineRule="auto"/>
        <w:rPr>
          <w:rFonts w:ascii="Calibri" w:eastAsia="Calibri" w:hAnsi="Calibri" w:cs="Calibri"/>
          <w:sz w:val="22"/>
          <w:szCs w:val="22"/>
        </w:rPr>
      </w:pPr>
    </w:p>
    <w:p w14:paraId="5EE3238F" w14:textId="27DB3B4F" w:rsidR="00182962" w:rsidRDefault="194CB644" w:rsidP="194CB644">
      <w:pPr>
        <w:spacing w:after="160" w:line="259" w:lineRule="auto"/>
        <w:rPr>
          <w:rFonts w:ascii="Calibri" w:eastAsia="Calibri" w:hAnsi="Calibri" w:cs="Calibri"/>
        </w:rPr>
      </w:pPr>
      <w:r w:rsidRPr="194CB644">
        <w:rPr>
          <w:rFonts w:ascii="Calibri" w:eastAsia="Calibri" w:hAnsi="Calibri" w:cs="Calibri"/>
          <w:color w:val="000000" w:themeColor="text1"/>
        </w:rPr>
        <w:t>Academy for Teaching and Learning</w:t>
      </w:r>
      <w:r w:rsidR="00182962">
        <w:br/>
      </w:r>
    </w:p>
    <w:p w14:paraId="7E7EFCF6" w14:textId="6762F06F" w:rsidR="00182962" w:rsidRDefault="194CB644" w:rsidP="194CB644">
      <w:pPr>
        <w:spacing w:after="160" w:line="259" w:lineRule="auto"/>
        <w:rPr>
          <w:rFonts w:ascii="Calibri" w:eastAsia="Calibri" w:hAnsi="Calibri" w:cs="Calibri"/>
        </w:rPr>
      </w:pPr>
      <w:r w:rsidRPr="194CB644">
        <w:rPr>
          <w:rFonts w:ascii="Calibri" w:eastAsia="Calibri" w:hAnsi="Calibri" w:cs="Calibri"/>
          <w:color w:val="000000" w:themeColor="text1"/>
        </w:rPr>
        <w:t>501 W. State Street Ste 201G</w:t>
      </w:r>
    </w:p>
    <w:p w14:paraId="3C175C05" w14:textId="4E22C9BB" w:rsidR="00182962" w:rsidRDefault="194CB644" w:rsidP="194CB644">
      <w:pPr>
        <w:spacing w:after="160" w:line="259" w:lineRule="auto"/>
        <w:rPr>
          <w:rFonts w:ascii="Calibri" w:eastAsia="Calibri" w:hAnsi="Calibri" w:cs="Calibri"/>
        </w:rPr>
      </w:pPr>
      <w:r w:rsidRPr="194CB644">
        <w:rPr>
          <w:rFonts w:ascii="Calibri" w:eastAsia="Calibri" w:hAnsi="Calibri" w:cs="Calibri"/>
          <w:color w:val="000000" w:themeColor="text1"/>
        </w:rPr>
        <w:t>Jacksonville, FL 32202</w:t>
      </w:r>
    </w:p>
    <w:p w14:paraId="5BEAC7DA" w14:textId="0AEE8C2C" w:rsidR="00182962" w:rsidRDefault="00774D61" w:rsidP="194CB644">
      <w:pPr>
        <w:spacing w:after="160" w:line="259" w:lineRule="auto"/>
        <w:rPr>
          <w:rFonts w:ascii="Calibri" w:eastAsia="Calibri" w:hAnsi="Calibri" w:cs="Calibri"/>
        </w:rPr>
      </w:pPr>
      <w:hyperlink r:id="rId12">
        <w:r w:rsidR="194CB644" w:rsidRPr="194CB644">
          <w:rPr>
            <w:rStyle w:val="Hyperlink"/>
            <w:rFonts w:ascii="Calibri" w:eastAsia="Calibri" w:hAnsi="Calibri" w:cs="Calibri"/>
            <w:color w:val="000000" w:themeColor="text1"/>
          </w:rPr>
          <w:t>https://training.fscj.edu/services/atl</w:t>
        </w:r>
      </w:hyperlink>
    </w:p>
    <w:p w14:paraId="395F3AF0" w14:textId="4920B36A" w:rsidR="00182962" w:rsidRDefault="00774D61" w:rsidP="194CB644">
      <w:pPr>
        <w:spacing w:after="160" w:line="259" w:lineRule="auto"/>
        <w:rPr>
          <w:rFonts w:ascii="Calibri" w:eastAsia="Calibri" w:hAnsi="Calibri" w:cs="Calibri"/>
          <w:sz w:val="22"/>
          <w:szCs w:val="22"/>
        </w:rPr>
      </w:pPr>
      <w:hyperlink r:id="rId13">
        <w:r w:rsidR="194CB644" w:rsidRPr="194CB644">
          <w:rPr>
            <w:rStyle w:val="Hyperlink"/>
            <w:rFonts w:ascii="Calibri" w:eastAsia="Calibri" w:hAnsi="Calibri" w:cs="Calibri"/>
            <w:color w:val="000000" w:themeColor="text1"/>
          </w:rPr>
          <w:t>academy@fscj.edu</w:t>
        </w:r>
      </w:hyperlink>
      <w:r w:rsidR="194CB644" w:rsidRPr="194CB644">
        <w:rPr>
          <w:rFonts w:ascii="Calibri" w:eastAsia="Calibri" w:hAnsi="Calibri" w:cs="Calibri"/>
          <w:color w:val="000000" w:themeColor="text1"/>
          <w:u w:val="single"/>
        </w:rPr>
        <w:t xml:space="preserve">  </w:t>
      </w:r>
      <w:r w:rsidR="00182962">
        <w:br/>
      </w:r>
    </w:p>
    <w:p w14:paraId="73B92AEB" w14:textId="0E57DA4E" w:rsidR="00182962" w:rsidRDefault="00182962" w:rsidP="194CB644">
      <w:pPr>
        <w:spacing w:after="160" w:line="259" w:lineRule="auto"/>
        <w:rPr>
          <w:rFonts w:ascii="Calibri" w:eastAsia="Calibri" w:hAnsi="Calibri" w:cs="Calibri"/>
          <w:sz w:val="22"/>
          <w:szCs w:val="22"/>
        </w:rPr>
      </w:pPr>
      <w:r>
        <w:rPr>
          <w:noProof/>
        </w:rPr>
        <w:drawing>
          <wp:inline distT="0" distB="0" distL="0" distR="0" wp14:anchorId="14FF8287" wp14:editId="1F3553E0">
            <wp:extent cx="2638425" cy="542925"/>
            <wp:effectExtent l="0" t="0" r="0" b="0"/>
            <wp:docPr id="778003502" name="Picture 778003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638425" cy="542925"/>
                    </a:xfrm>
                    <a:prstGeom prst="rect">
                      <a:avLst/>
                    </a:prstGeom>
                  </pic:spPr>
                </pic:pic>
              </a:graphicData>
            </a:graphic>
          </wp:inline>
        </w:drawing>
      </w:r>
    </w:p>
    <w:p w14:paraId="3D12521E" w14:textId="21703A41" w:rsidR="00182962" w:rsidRDefault="00182962" w:rsidP="194CB644">
      <w:pPr>
        <w:spacing w:after="160" w:line="259" w:lineRule="auto"/>
        <w:rPr>
          <w:rFonts w:ascii="Calibri" w:eastAsia="Calibri" w:hAnsi="Calibri" w:cs="Calibri"/>
          <w:sz w:val="22"/>
          <w:szCs w:val="22"/>
        </w:rPr>
      </w:pPr>
      <w:r>
        <w:br w:type="page"/>
      </w:r>
    </w:p>
    <w:p w14:paraId="5CE69B85" w14:textId="0F7D56B5" w:rsidR="00182962" w:rsidRDefault="00182962" w:rsidP="194CB644">
      <w:pPr>
        <w:spacing w:after="160" w:line="259" w:lineRule="auto"/>
        <w:rPr>
          <w:rFonts w:ascii="Calibri" w:eastAsia="Calibri" w:hAnsi="Calibri" w:cs="Calibri"/>
          <w:sz w:val="22"/>
          <w:szCs w:val="22"/>
        </w:rPr>
      </w:pPr>
      <w:r>
        <w:rPr>
          <w:noProof/>
        </w:rPr>
        <w:lastRenderedPageBreak/>
        <w:drawing>
          <wp:inline distT="0" distB="0" distL="0" distR="0" wp14:anchorId="14080DC8" wp14:editId="4A354521">
            <wp:extent cx="5943600" cy="1685925"/>
            <wp:effectExtent l="0" t="0" r="0" b="0"/>
            <wp:docPr id="772715294" name="Picture 772715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943600" cy="1685925"/>
                    </a:xfrm>
                    <a:prstGeom prst="rect">
                      <a:avLst/>
                    </a:prstGeom>
                  </pic:spPr>
                </pic:pic>
              </a:graphicData>
            </a:graphic>
          </wp:inline>
        </w:drawing>
      </w:r>
    </w:p>
    <w:p w14:paraId="30F06AFE" w14:textId="51D0D588" w:rsidR="00182962" w:rsidRDefault="194CB644" w:rsidP="194CB644">
      <w:pPr>
        <w:spacing w:after="160" w:line="259" w:lineRule="auto"/>
        <w:rPr>
          <w:rFonts w:ascii="Calibri" w:eastAsia="Calibri" w:hAnsi="Calibri" w:cs="Calibri"/>
          <w:sz w:val="44"/>
          <w:szCs w:val="44"/>
        </w:rPr>
      </w:pPr>
      <w:r w:rsidRPr="194CB644">
        <w:rPr>
          <w:rFonts w:ascii="Calibri" w:eastAsia="Calibri" w:hAnsi="Calibri" w:cs="Calibri"/>
          <w:color w:val="2F5496" w:themeColor="accent5" w:themeShade="BF"/>
          <w:sz w:val="44"/>
          <w:szCs w:val="44"/>
        </w:rPr>
        <w:t>Adjunct Academy Cornerstone Workshop</w:t>
      </w:r>
    </w:p>
    <w:p w14:paraId="060DA5EF" w14:textId="4D0DED86" w:rsidR="00182962" w:rsidRDefault="194CB644" w:rsidP="194CB644">
      <w:pPr>
        <w:spacing w:before="40" w:after="160" w:line="259" w:lineRule="auto"/>
        <w:rPr>
          <w:rFonts w:ascii="Calibri" w:eastAsia="Calibri" w:hAnsi="Calibri" w:cs="Calibri"/>
          <w:sz w:val="36"/>
          <w:szCs w:val="36"/>
        </w:rPr>
      </w:pPr>
      <w:r w:rsidRPr="194CB644">
        <w:rPr>
          <w:rFonts w:ascii="Calibri" w:eastAsia="Calibri" w:hAnsi="Calibri" w:cs="Calibri"/>
          <w:color w:val="2F5496" w:themeColor="accent5" w:themeShade="BF"/>
          <w:sz w:val="36"/>
          <w:szCs w:val="36"/>
        </w:rPr>
        <w:t>October 13, 2018</w:t>
      </w:r>
    </w:p>
    <w:p w14:paraId="0707FCB5" w14:textId="27453536" w:rsidR="00182962" w:rsidRDefault="194CB644" w:rsidP="194CB644">
      <w:pPr>
        <w:spacing w:before="40" w:after="160" w:line="259" w:lineRule="auto"/>
        <w:rPr>
          <w:rFonts w:ascii="Calibri" w:eastAsia="Calibri" w:hAnsi="Calibri" w:cs="Calibri"/>
          <w:sz w:val="36"/>
          <w:szCs w:val="36"/>
        </w:rPr>
      </w:pPr>
      <w:r w:rsidRPr="194CB644">
        <w:rPr>
          <w:rFonts w:ascii="Calibri" w:eastAsia="Calibri" w:hAnsi="Calibri" w:cs="Calibri"/>
          <w:color w:val="2F5496" w:themeColor="accent5" w:themeShade="BF"/>
          <w:sz w:val="36"/>
          <w:szCs w:val="36"/>
        </w:rPr>
        <w:t>9:00 AM – 12:00 PM</w:t>
      </w:r>
    </w:p>
    <w:p w14:paraId="66216A0D" w14:textId="7AB71909" w:rsidR="00182962" w:rsidRDefault="00182962" w:rsidP="194CB644">
      <w:pPr>
        <w:spacing w:after="160" w:line="259" w:lineRule="auto"/>
        <w:ind w:left="720"/>
        <w:rPr>
          <w:rFonts w:ascii="Calibri" w:eastAsia="Calibri" w:hAnsi="Calibri" w:cs="Calibri"/>
          <w:sz w:val="32"/>
          <w:szCs w:val="32"/>
        </w:rPr>
      </w:pPr>
    </w:p>
    <w:p w14:paraId="28FD0A84" w14:textId="43AE7BB9" w:rsidR="00182962" w:rsidRDefault="194CB644" w:rsidP="194CB644">
      <w:pPr>
        <w:spacing w:before="40" w:after="160" w:line="259" w:lineRule="auto"/>
        <w:rPr>
          <w:rFonts w:ascii="Calibri" w:eastAsia="Calibri" w:hAnsi="Calibri" w:cs="Calibri"/>
          <w:sz w:val="36"/>
          <w:szCs w:val="36"/>
        </w:rPr>
      </w:pPr>
      <w:r w:rsidRPr="194CB644">
        <w:rPr>
          <w:rFonts w:ascii="Calibri" w:eastAsia="Calibri" w:hAnsi="Calibri" w:cs="Calibri"/>
          <w:b/>
          <w:bCs/>
          <w:color w:val="1F3763" w:themeColor="accent5" w:themeShade="7F"/>
          <w:sz w:val="36"/>
          <w:szCs w:val="36"/>
        </w:rPr>
        <w:t>Agenda</w:t>
      </w:r>
    </w:p>
    <w:p w14:paraId="3EC10AAA" w14:textId="3D834433" w:rsidR="00182962" w:rsidRDefault="00182962" w:rsidP="194CB644">
      <w:pPr>
        <w:spacing w:after="160" w:line="259" w:lineRule="auto"/>
        <w:rPr>
          <w:rFonts w:ascii="Calibri" w:eastAsia="Calibri" w:hAnsi="Calibri" w:cs="Calibri"/>
          <w:sz w:val="32"/>
          <w:szCs w:val="32"/>
        </w:rPr>
      </w:pPr>
    </w:p>
    <w:p w14:paraId="64C3227C" w14:textId="1D786AEA" w:rsidR="00182962" w:rsidRDefault="194CB644" w:rsidP="194CB644">
      <w:pPr>
        <w:spacing w:after="160" w:line="291" w:lineRule="exact"/>
        <w:rPr>
          <w:rFonts w:ascii="Calibri" w:eastAsia="Calibri" w:hAnsi="Calibri" w:cs="Calibri"/>
          <w:sz w:val="32"/>
          <w:szCs w:val="32"/>
        </w:rPr>
      </w:pPr>
      <w:r w:rsidRPr="194CB644">
        <w:rPr>
          <w:rFonts w:ascii="Calibri" w:eastAsia="Calibri" w:hAnsi="Calibri" w:cs="Calibri"/>
          <w:sz w:val="32"/>
          <w:szCs w:val="32"/>
        </w:rPr>
        <w:t>8:30 – 8:59 Refreshments provided by Provost Dr. John Wall</w:t>
      </w:r>
    </w:p>
    <w:p w14:paraId="7A9FE8CF" w14:textId="4AAE6B5D" w:rsidR="00182962" w:rsidRDefault="194CB644" w:rsidP="194CB644">
      <w:pPr>
        <w:spacing w:after="160" w:line="291" w:lineRule="exact"/>
        <w:rPr>
          <w:rFonts w:ascii="Calibri" w:eastAsia="Calibri" w:hAnsi="Calibri" w:cs="Calibri"/>
          <w:sz w:val="32"/>
          <w:szCs w:val="32"/>
        </w:rPr>
      </w:pPr>
      <w:r w:rsidRPr="194CB644">
        <w:rPr>
          <w:rFonts w:ascii="Calibri" w:eastAsia="Calibri" w:hAnsi="Calibri" w:cs="Calibri"/>
          <w:sz w:val="32"/>
          <w:szCs w:val="32"/>
        </w:rPr>
        <w:t xml:space="preserve">9:00 – 9:32 Welcome and Participant Introductions </w:t>
      </w:r>
    </w:p>
    <w:p w14:paraId="1B2587E8" w14:textId="578BE871" w:rsidR="00182962" w:rsidRDefault="194CB644" w:rsidP="194CB644">
      <w:pPr>
        <w:spacing w:after="160" w:line="291" w:lineRule="exact"/>
        <w:rPr>
          <w:rFonts w:ascii="Calibri" w:eastAsia="Calibri" w:hAnsi="Calibri" w:cs="Calibri"/>
          <w:sz w:val="32"/>
          <w:szCs w:val="32"/>
        </w:rPr>
      </w:pPr>
      <w:r w:rsidRPr="194CB644">
        <w:rPr>
          <w:rFonts w:ascii="Calibri" w:eastAsia="Calibri" w:hAnsi="Calibri" w:cs="Calibri"/>
          <w:sz w:val="32"/>
          <w:szCs w:val="32"/>
        </w:rPr>
        <w:t xml:space="preserve">9:33 – 9:45 Introduction to the Academy for Teaching and Learning </w:t>
      </w:r>
    </w:p>
    <w:p w14:paraId="4EB61226" w14:textId="273BAE52" w:rsidR="00182962" w:rsidRDefault="194CB644" w:rsidP="194CB644">
      <w:pPr>
        <w:spacing w:after="160" w:line="291" w:lineRule="exact"/>
        <w:rPr>
          <w:rFonts w:ascii="Calibri" w:eastAsia="Calibri" w:hAnsi="Calibri" w:cs="Calibri"/>
          <w:sz w:val="32"/>
          <w:szCs w:val="32"/>
        </w:rPr>
      </w:pPr>
      <w:r w:rsidRPr="194CB644">
        <w:rPr>
          <w:rFonts w:ascii="Calibri" w:eastAsia="Calibri" w:hAnsi="Calibri" w:cs="Calibri"/>
          <w:sz w:val="32"/>
          <w:szCs w:val="32"/>
        </w:rPr>
        <w:t xml:space="preserve">9:46 – 10:09 Professional Development Competencies </w:t>
      </w:r>
    </w:p>
    <w:p w14:paraId="6F875637" w14:textId="0EF552C6" w:rsidR="00182962" w:rsidRDefault="194CB644" w:rsidP="194CB644">
      <w:pPr>
        <w:spacing w:after="160" w:line="291" w:lineRule="exact"/>
        <w:rPr>
          <w:rFonts w:ascii="Calibri" w:eastAsia="Calibri" w:hAnsi="Calibri" w:cs="Calibri"/>
          <w:sz w:val="32"/>
          <w:szCs w:val="32"/>
        </w:rPr>
      </w:pPr>
      <w:r w:rsidRPr="194CB644">
        <w:rPr>
          <w:rFonts w:ascii="Calibri" w:eastAsia="Calibri" w:hAnsi="Calibri" w:cs="Calibri"/>
          <w:sz w:val="32"/>
          <w:szCs w:val="32"/>
        </w:rPr>
        <w:t xml:space="preserve">10:10 – 10:24 Adjunct Academy Overview </w:t>
      </w:r>
    </w:p>
    <w:p w14:paraId="6B1247A5" w14:textId="04252A2D" w:rsidR="00182962" w:rsidRDefault="194CB644" w:rsidP="194CB644">
      <w:pPr>
        <w:spacing w:after="160" w:line="291" w:lineRule="exact"/>
        <w:rPr>
          <w:rFonts w:ascii="Calibri" w:eastAsia="Calibri" w:hAnsi="Calibri" w:cs="Calibri"/>
          <w:sz w:val="32"/>
          <w:szCs w:val="32"/>
        </w:rPr>
      </w:pPr>
      <w:r w:rsidRPr="194CB644">
        <w:rPr>
          <w:rFonts w:ascii="Calibri" w:eastAsia="Calibri" w:hAnsi="Calibri" w:cs="Calibri"/>
          <w:sz w:val="32"/>
          <w:szCs w:val="32"/>
        </w:rPr>
        <w:t xml:space="preserve">10:25 – 10:59 Adjunct Academy Deliverables/Complete Stipend Forms </w:t>
      </w:r>
    </w:p>
    <w:p w14:paraId="3298E5C9" w14:textId="712634A1" w:rsidR="00182962" w:rsidRDefault="194CB644" w:rsidP="194CB644">
      <w:pPr>
        <w:spacing w:after="160" w:line="291" w:lineRule="exact"/>
        <w:rPr>
          <w:rFonts w:ascii="Calibri" w:eastAsia="Calibri" w:hAnsi="Calibri" w:cs="Calibri"/>
          <w:sz w:val="32"/>
          <w:szCs w:val="32"/>
        </w:rPr>
      </w:pPr>
      <w:r w:rsidRPr="194CB644">
        <w:rPr>
          <w:rFonts w:ascii="Calibri" w:eastAsia="Calibri" w:hAnsi="Calibri" w:cs="Calibri"/>
          <w:sz w:val="32"/>
          <w:szCs w:val="32"/>
        </w:rPr>
        <w:t>11:00 – 11:39 Preliminary IDP Planning Forms</w:t>
      </w:r>
    </w:p>
    <w:p w14:paraId="1D4BB5B9" w14:textId="07A534D3" w:rsidR="00182962" w:rsidRDefault="194CB644" w:rsidP="194CB644">
      <w:pPr>
        <w:spacing w:after="160" w:line="291" w:lineRule="exact"/>
        <w:rPr>
          <w:rFonts w:ascii="Calibri" w:eastAsia="Calibri" w:hAnsi="Calibri" w:cs="Calibri"/>
          <w:sz w:val="32"/>
          <w:szCs w:val="32"/>
        </w:rPr>
      </w:pPr>
      <w:r w:rsidRPr="194CB644">
        <w:rPr>
          <w:rFonts w:ascii="Calibri" w:eastAsia="Calibri" w:hAnsi="Calibri" w:cs="Calibri"/>
          <w:sz w:val="32"/>
          <w:szCs w:val="32"/>
        </w:rPr>
        <w:t>11:40 – 12:00 Questions/Open Forum</w:t>
      </w:r>
    </w:p>
    <w:p w14:paraId="43386C19" w14:textId="4E4863AE" w:rsidR="00182962" w:rsidRDefault="00182962" w:rsidP="194CB644">
      <w:pPr>
        <w:spacing w:after="160" w:line="259" w:lineRule="auto"/>
        <w:rPr>
          <w:rFonts w:ascii="Calibri" w:eastAsia="Calibri" w:hAnsi="Calibri" w:cs="Calibri"/>
          <w:sz w:val="22"/>
          <w:szCs w:val="22"/>
        </w:rPr>
      </w:pPr>
    </w:p>
    <w:p w14:paraId="14C7A04C" w14:textId="18506834"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Notes</w:t>
      </w:r>
    </w:p>
    <w:p w14:paraId="71DAFF54" w14:textId="1966BCD9" w:rsidR="00182962" w:rsidRDefault="00182962" w:rsidP="194CB644">
      <w:pPr>
        <w:spacing w:after="160" w:line="259" w:lineRule="auto"/>
        <w:rPr>
          <w:rFonts w:ascii="Calibri" w:eastAsia="Calibri" w:hAnsi="Calibri" w:cs="Calibri"/>
          <w:sz w:val="22"/>
          <w:szCs w:val="22"/>
        </w:rPr>
      </w:pPr>
      <w:r>
        <w:br w:type="page"/>
      </w:r>
    </w:p>
    <w:p w14:paraId="01BD284C" w14:textId="139ED771" w:rsidR="00182962" w:rsidRDefault="00774D61" w:rsidP="194CB644">
      <w:pPr>
        <w:spacing w:after="160" w:line="259" w:lineRule="auto"/>
        <w:rPr>
          <w:rFonts w:ascii="Calibri" w:eastAsia="Calibri" w:hAnsi="Calibri" w:cs="Calibri"/>
          <w:sz w:val="22"/>
          <w:szCs w:val="22"/>
        </w:rPr>
      </w:pPr>
      <w:hyperlink r:id="rId16">
        <w:r w:rsidR="194CB644" w:rsidRPr="194CB644">
          <w:rPr>
            <w:rStyle w:val="Hyperlink"/>
            <w:rFonts w:ascii="Calibri" w:eastAsia="Calibri" w:hAnsi="Calibri" w:cs="Calibri"/>
            <w:color w:val="0563C1"/>
            <w:sz w:val="22"/>
            <w:szCs w:val="22"/>
          </w:rPr>
          <w:t>Capstone completion document</w:t>
        </w:r>
      </w:hyperlink>
      <w:r w:rsidR="194CB644" w:rsidRPr="194CB644">
        <w:rPr>
          <w:rFonts w:ascii="Calibri" w:eastAsia="Calibri" w:hAnsi="Calibri" w:cs="Calibri"/>
          <w:color w:val="0563C1"/>
          <w:sz w:val="22"/>
          <w:szCs w:val="22"/>
          <w:u w:val="single"/>
        </w:rPr>
        <w:t xml:space="preserve"> (This document completed by table leaders during the Capstone Course)</w:t>
      </w:r>
    </w:p>
    <w:p w14:paraId="2D102F2E" w14:textId="6077E197" w:rsidR="00182962" w:rsidRDefault="194CB644" w:rsidP="194CB644">
      <w:pPr>
        <w:spacing w:before="240" w:after="160" w:line="259" w:lineRule="auto"/>
        <w:rPr>
          <w:rFonts w:ascii="Calibri" w:eastAsia="Calibri" w:hAnsi="Calibri" w:cs="Calibri"/>
          <w:sz w:val="32"/>
          <w:szCs w:val="32"/>
        </w:rPr>
      </w:pPr>
      <w:r w:rsidRPr="194CB644">
        <w:rPr>
          <w:rFonts w:ascii="Calibri" w:eastAsia="Calibri" w:hAnsi="Calibri" w:cs="Calibri"/>
          <w:color w:val="2F5496" w:themeColor="accent5" w:themeShade="BF"/>
          <w:sz w:val="32"/>
          <w:szCs w:val="32"/>
        </w:rPr>
        <w:t>Adjunct Academy Capstone Agenda</w:t>
      </w:r>
    </w:p>
    <w:p w14:paraId="5ADB8540" w14:textId="04C3B59A"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April 13, 2019</w:t>
      </w:r>
    </w:p>
    <w:p w14:paraId="569562A5" w14:textId="354428AE"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9:00 AM – 12:00 PM</w:t>
      </w:r>
    </w:p>
    <w:p w14:paraId="6A8E4F2F" w14:textId="50EC356A" w:rsidR="00182962" w:rsidRDefault="194CB644" w:rsidP="194CB644">
      <w:pPr>
        <w:spacing w:before="40" w:line="259" w:lineRule="auto"/>
        <w:rPr>
          <w:rFonts w:ascii="Calibri Light" w:eastAsia="Calibri Light" w:hAnsi="Calibri Light" w:cs="Calibri Light"/>
          <w:color w:val="2F5496" w:themeColor="accent5" w:themeShade="BF"/>
          <w:sz w:val="26"/>
          <w:szCs w:val="26"/>
        </w:rPr>
      </w:pPr>
      <w:r w:rsidRPr="194CB644">
        <w:rPr>
          <w:rFonts w:ascii="Calibri Light" w:eastAsia="Calibri Light" w:hAnsi="Calibri Light" w:cs="Calibri Light"/>
          <w:color w:val="2F5496" w:themeColor="accent5" w:themeShade="BF"/>
          <w:sz w:val="26"/>
          <w:szCs w:val="26"/>
        </w:rPr>
        <w:t>Agenda</w:t>
      </w:r>
    </w:p>
    <w:p w14:paraId="78BE7C52" w14:textId="7F1BAB6B"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color w:val="212121"/>
          <w:sz w:val="22"/>
          <w:szCs w:val="22"/>
        </w:rPr>
        <w:t>Breakfast (provided by Provost’s office)</w:t>
      </w:r>
    </w:p>
    <w:p w14:paraId="0EC923DD" w14:textId="6191EF8D"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color w:val="212121"/>
          <w:sz w:val="22"/>
          <w:szCs w:val="22"/>
        </w:rPr>
        <w:t>Discussion on 2018-2019 Adjunct Academy (reflection and evaluation)</w:t>
      </w:r>
    </w:p>
    <w:p w14:paraId="702895D8" w14:textId="4A248A80"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color w:val="212121"/>
          <w:sz w:val="22"/>
          <w:szCs w:val="22"/>
        </w:rPr>
        <w:t>Course Reviews (you will need your unofficial FSCJ transcripts for this)</w:t>
      </w:r>
    </w:p>
    <w:p w14:paraId="5994EF00" w14:textId="47EB44D7"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color w:val="212121"/>
          <w:sz w:val="22"/>
          <w:szCs w:val="22"/>
        </w:rPr>
        <w:t>Presentations (reflection and evaluation)</w:t>
      </w:r>
    </w:p>
    <w:p w14:paraId="470AD74E" w14:textId="5611A533"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color w:val="212121"/>
          <w:sz w:val="22"/>
          <w:szCs w:val="22"/>
        </w:rPr>
        <w:t>Closing statements</w:t>
      </w:r>
    </w:p>
    <w:p w14:paraId="4DE6B2F5" w14:textId="70F6003D" w:rsidR="00182962" w:rsidRDefault="00182962" w:rsidP="194CB644">
      <w:pPr>
        <w:spacing w:after="160" w:line="259" w:lineRule="auto"/>
        <w:rPr>
          <w:rFonts w:ascii="Calibri" w:eastAsia="Calibri" w:hAnsi="Calibri" w:cs="Calibri"/>
          <w:sz w:val="22"/>
          <w:szCs w:val="22"/>
        </w:rPr>
      </w:pPr>
    </w:p>
    <w:p w14:paraId="2E94A9D5" w14:textId="28817ABC" w:rsidR="00182962" w:rsidRDefault="00182962" w:rsidP="194CB644">
      <w:pPr>
        <w:spacing w:after="160" w:line="259" w:lineRule="auto"/>
        <w:rPr>
          <w:rFonts w:ascii="Calibri" w:eastAsia="Calibri" w:hAnsi="Calibri" w:cs="Calibri"/>
          <w:sz w:val="22"/>
          <w:szCs w:val="22"/>
        </w:rPr>
      </w:pPr>
    </w:p>
    <w:p w14:paraId="608C8AE1" w14:textId="24076948"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color w:val="212121"/>
          <w:sz w:val="22"/>
          <w:szCs w:val="22"/>
        </w:rPr>
        <w:t>Notes</w:t>
      </w:r>
    </w:p>
    <w:p w14:paraId="28EC77D9" w14:textId="6CA182FC" w:rsidR="00182962" w:rsidRDefault="00182962" w:rsidP="194CB644">
      <w:pPr>
        <w:spacing w:after="160" w:line="259" w:lineRule="auto"/>
        <w:rPr>
          <w:rFonts w:ascii="Calibri" w:eastAsia="Calibri" w:hAnsi="Calibri" w:cs="Calibri"/>
          <w:sz w:val="22"/>
          <w:szCs w:val="22"/>
        </w:rPr>
      </w:pPr>
      <w:r>
        <w:br w:type="page"/>
      </w:r>
    </w:p>
    <w:p w14:paraId="4577D547" w14:textId="5675684B" w:rsidR="00182962" w:rsidRDefault="194CB644" w:rsidP="194CB644">
      <w:pPr>
        <w:spacing w:before="240" w:after="160" w:line="259" w:lineRule="auto"/>
        <w:rPr>
          <w:rFonts w:ascii="Calibri" w:eastAsia="Calibri" w:hAnsi="Calibri" w:cs="Calibri"/>
          <w:sz w:val="32"/>
          <w:szCs w:val="32"/>
        </w:rPr>
      </w:pPr>
      <w:r w:rsidRPr="194CB644">
        <w:rPr>
          <w:rFonts w:ascii="Calibri" w:eastAsia="Calibri" w:hAnsi="Calibri" w:cs="Calibri"/>
          <w:color w:val="2F5496" w:themeColor="accent5" w:themeShade="BF"/>
          <w:sz w:val="32"/>
          <w:szCs w:val="32"/>
        </w:rPr>
        <w:lastRenderedPageBreak/>
        <w:t>Adjunct Academy Course Review</w:t>
      </w:r>
    </w:p>
    <w:p w14:paraId="72B69B8C" w14:textId="4DD744B9" w:rsidR="00182962" w:rsidRDefault="00182962" w:rsidP="194CB644">
      <w:pPr>
        <w:spacing w:after="160" w:line="259" w:lineRule="auto"/>
        <w:rPr>
          <w:rFonts w:ascii="Calibri" w:eastAsia="Calibri" w:hAnsi="Calibri" w:cs="Calibri"/>
          <w:sz w:val="22"/>
          <w:szCs w:val="22"/>
        </w:rPr>
      </w:pPr>
    </w:p>
    <w:p w14:paraId="4B592943" w14:textId="2FD20F66"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Participant's Name: _______________________________</w:t>
      </w:r>
    </w:p>
    <w:p w14:paraId="2F5601CD" w14:textId="55577342" w:rsidR="00182962" w:rsidRDefault="00182962" w:rsidP="194CB644">
      <w:pPr>
        <w:spacing w:after="160" w:line="259" w:lineRule="auto"/>
        <w:rPr>
          <w:rFonts w:ascii="Calibri" w:eastAsia="Calibri" w:hAnsi="Calibri" w:cs="Calibri"/>
          <w:sz w:val="22"/>
          <w:szCs w:val="22"/>
        </w:rPr>
      </w:pPr>
    </w:p>
    <w:p w14:paraId="18EE9BE9" w14:textId="4281952B"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Complete the following table to determine completion of the Adjunct Academy. Attach your transcript.</w:t>
      </w:r>
    </w:p>
    <w:tbl>
      <w:tblPr>
        <w:tblStyle w:val="TableGrid"/>
        <w:tblW w:w="0" w:type="auto"/>
        <w:tblLayout w:type="fixed"/>
        <w:tblLook w:val="06A0" w:firstRow="1" w:lastRow="0" w:firstColumn="1" w:lastColumn="0" w:noHBand="1" w:noVBand="1"/>
      </w:tblPr>
      <w:tblGrid>
        <w:gridCol w:w="2340"/>
        <w:gridCol w:w="2340"/>
        <w:gridCol w:w="2340"/>
        <w:gridCol w:w="2340"/>
      </w:tblGrid>
      <w:tr w:rsidR="194CB644" w14:paraId="2F9D3EEB" w14:textId="77777777" w:rsidTr="194CB644">
        <w:tc>
          <w:tcPr>
            <w:tcW w:w="2340" w:type="dxa"/>
          </w:tcPr>
          <w:p w14:paraId="105A4B7E" w14:textId="4ACF1423" w:rsidR="194CB644" w:rsidRDefault="194CB644" w:rsidP="194CB644">
            <w:pPr>
              <w:spacing w:before="40" w:line="259" w:lineRule="auto"/>
              <w:rPr>
                <w:rFonts w:ascii="Calibri" w:eastAsia="Calibri" w:hAnsi="Calibri" w:cs="Calibri"/>
                <w:sz w:val="26"/>
                <w:szCs w:val="26"/>
              </w:rPr>
            </w:pPr>
          </w:p>
        </w:tc>
        <w:tc>
          <w:tcPr>
            <w:tcW w:w="2340" w:type="dxa"/>
          </w:tcPr>
          <w:p w14:paraId="45960D8A" w14:textId="34C69F6E" w:rsidR="194CB644" w:rsidRDefault="194CB644" w:rsidP="194CB644">
            <w:pPr>
              <w:spacing w:before="40" w:line="259" w:lineRule="auto"/>
              <w:rPr>
                <w:rFonts w:ascii="Calibri" w:eastAsia="Calibri" w:hAnsi="Calibri" w:cs="Calibri"/>
                <w:sz w:val="26"/>
                <w:szCs w:val="26"/>
              </w:rPr>
            </w:pPr>
            <w:r w:rsidRPr="194CB644">
              <w:rPr>
                <w:rFonts w:ascii="Calibri" w:eastAsia="Calibri" w:hAnsi="Calibri" w:cs="Calibri"/>
                <w:color w:val="2F5496" w:themeColor="accent5" w:themeShade="BF"/>
                <w:sz w:val="26"/>
                <w:szCs w:val="26"/>
              </w:rPr>
              <w:t>Workshop Number and Name</w:t>
            </w:r>
          </w:p>
        </w:tc>
        <w:tc>
          <w:tcPr>
            <w:tcW w:w="2340" w:type="dxa"/>
          </w:tcPr>
          <w:p w14:paraId="5408D07B" w14:textId="790EFC1A" w:rsidR="194CB644" w:rsidRDefault="194CB644" w:rsidP="194CB644">
            <w:pPr>
              <w:spacing w:before="40" w:line="259" w:lineRule="auto"/>
              <w:rPr>
                <w:rFonts w:ascii="Calibri" w:eastAsia="Calibri" w:hAnsi="Calibri" w:cs="Calibri"/>
                <w:sz w:val="26"/>
                <w:szCs w:val="26"/>
              </w:rPr>
            </w:pPr>
            <w:r w:rsidRPr="194CB644">
              <w:rPr>
                <w:rFonts w:ascii="Calibri" w:eastAsia="Calibri" w:hAnsi="Calibri" w:cs="Calibri"/>
                <w:color w:val="2F5496" w:themeColor="accent5" w:themeShade="BF"/>
                <w:sz w:val="26"/>
                <w:szCs w:val="26"/>
              </w:rPr>
              <w:t>Competency (if known)</w:t>
            </w:r>
          </w:p>
        </w:tc>
        <w:tc>
          <w:tcPr>
            <w:tcW w:w="2340" w:type="dxa"/>
          </w:tcPr>
          <w:p w14:paraId="560A8F8D" w14:textId="2DC8BC22" w:rsidR="194CB644" w:rsidRDefault="194CB644" w:rsidP="194CB644">
            <w:pPr>
              <w:spacing w:before="40" w:line="259" w:lineRule="auto"/>
              <w:rPr>
                <w:rFonts w:ascii="Calibri" w:eastAsia="Calibri" w:hAnsi="Calibri" w:cs="Calibri"/>
                <w:sz w:val="26"/>
                <w:szCs w:val="26"/>
              </w:rPr>
            </w:pPr>
            <w:r w:rsidRPr="194CB644">
              <w:rPr>
                <w:rFonts w:ascii="Calibri" w:eastAsia="Calibri" w:hAnsi="Calibri" w:cs="Calibri"/>
                <w:color w:val="2F5496" w:themeColor="accent5" w:themeShade="BF"/>
                <w:sz w:val="26"/>
                <w:szCs w:val="26"/>
              </w:rPr>
              <w:t>Hours</w:t>
            </w:r>
          </w:p>
        </w:tc>
      </w:tr>
      <w:tr w:rsidR="194CB644" w14:paraId="301A22BA" w14:textId="77777777" w:rsidTr="194CB644">
        <w:tc>
          <w:tcPr>
            <w:tcW w:w="2340" w:type="dxa"/>
          </w:tcPr>
          <w:p w14:paraId="1B915940" w14:textId="6953189C" w:rsidR="194CB644" w:rsidRDefault="194CB644" w:rsidP="194CB644">
            <w:pPr>
              <w:spacing w:line="259" w:lineRule="auto"/>
              <w:rPr>
                <w:rFonts w:ascii="Calibri" w:eastAsia="Calibri" w:hAnsi="Calibri" w:cs="Calibri"/>
                <w:sz w:val="22"/>
                <w:szCs w:val="22"/>
              </w:rPr>
            </w:pPr>
          </w:p>
        </w:tc>
        <w:tc>
          <w:tcPr>
            <w:tcW w:w="2340" w:type="dxa"/>
          </w:tcPr>
          <w:p w14:paraId="2B2123EE" w14:textId="3D9AFBA0" w:rsidR="194CB644" w:rsidRDefault="194CB644" w:rsidP="194CB644">
            <w:pPr>
              <w:spacing w:line="259" w:lineRule="auto"/>
              <w:rPr>
                <w:rFonts w:ascii="Calibri" w:eastAsia="Calibri" w:hAnsi="Calibri" w:cs="Calibri"/>
                <w:sz w:val="22"/>
                <w:szCs w:val="22"/>
              </w:rPr>
            </w:pPr>
          </w:p>
          <w:p w14:paraId="2E94BAAB" w14:textId="60BACF33" w:rsidR="194CB644" w:rsidRDefault="194CB644" w:rsidP="194CB644">
            <w:pPr>
              <w:spacing w:line="259" w:lineRule="auto"/>
              <w:rPr>
                <w:rFonts w:ascii="Calibri" w:eastAsia="Calibri" w:hAnsi="Calibri" w:cs="Calibri"/>
                <w:sz w:val="22"/>
                <w:szCs w:val="22"/>
              </w:rPr>
            </w:pPr>
          </w:p>
        </w:tc>
        <w:tc>
          <w:tcPr>
            <w:tcW w:w="2340" w:type="dxa"/>
          </w:tcPr>
          <w:p w14:paraId="024E8AF5" w14:textId="392365B7" w:rsidR="194CB644" w:rsidRDefault="194CB644" w:rsidP="194CB644">
            <w:pPr>
              <w:spacing w:line="259" w:lineRule="auto"/>
              <w:rPr>
                <w:rFonts w:ascii="Calibri" w:eastAsia="Calibri" w:hAnsi="Calibri" w:cs="Calibri"/>
                <w:sz w:val="22"/>
                <w:szCs w:val="22"/>
              </w:rPr>
            </w:pPr>
          </w:p>
        </w:tc>
        <w:tc>
          <w:tcPr>
            <w:tcW w:w="2340" w:type="dxa"/>
          </w:tcPr>
          <w:p w14:paraId="68DC4B9E" w14:textId="7EAA02BD" w:rsidR="194CB644" w:rsidRDefault="194CB644" w:rsidP="194CB644">
            <w:pPr>
              <w:spacing w:line="259" w:lineRule="auto"/>
              <w:rPr>
                <w:rFonts w:ascii="Calibri" w:eastAsia="Calibri" w:hAnsi="Calibri" w:cs="Calibri"/>
                <w:sz w:val="22"/>
                <w:szCs w:val="22"/>
              </w:rPr>
            </w:pPr>
          </w:p>
        </w:tc>
      </w:tr>
      <w:tr w:rsidR="194CB644" w14:paraId="26D5C673" w14:textId="77777777" w:rsidTr="194CB644">
        <w:tc>
          <w:tcPr>
            <w:tcW w:w="2340" w:type="dxa"/>
          </w:tcPr>
          <w:p w14:paraId="789BB568" w14:textId="200D6AC3" w:rsidR="194CB644" w:rsidRDefault="194CB644" w:rsidP="194CB644">
            <w:pPr>
              <w:spacing w:line="259" w:lineRule="auto"/>
              <w:rPr>
                <w:rFonts w:ascii="Calibri" w:eastAsia="Calibri" w:hAnsi="Calibri" w:cs="Calibri"/>
                <w:sz w:val="22"/>
                <w:szCs w:val="22"/>
              </w:rPr>
            </w:pPr>
          </w:p>
        </w:tc>
        <w:tc>
          <w:tcPr>
            <w:tcW w:w="2340" w:type="dxa"/>
          </w:tcPr>
          <w:p w14:paraId="3501A881" w14:textId="672A045A" w:rsidR="194CB644" w:rsidRDefault="194CB644" w:rsidP="194CB644">
            <w:pPr>
              <w:spacing w:line="259" w:lineRule="auto"/>
              <w:rPr>
                <w:rFonts w:ascii="Calibri" w:eastAsia="Calibri" w:hAnsi="Calibri" w:cs="Calibri"/>
                <w:sz w:val="22"/>
                <w:szCs w:val="22"/>
              </w:rPr>
            </w:pPr>
          </w:p>
          <w:p w14:paraId="1FB1F562" w14:textId="2B56770B" w:rsidR="194CB644" w:rsidRDefault="194CB644" w:rsidP="194CB644">
            <w:pPr>
              <w:spacing w:line="259" w:lineRule="auto"/>
              <w:rPr>
                <w:rFonts w:ascii="Calibri" w:eastAsia="Calibri" w:hAnsi="Calibri" w:cs="Calibri"/>
                <w:sz w:val="22"/>
                <w:szCs w:val="22"/>
              </w:rPr>
            </w:pPr>
          </w:p>
        </w:tc>
        <w:tc>
          <w:tcPr>
            <w:tcW w:w="2340" w:type="dxa"/>
          </w:tcPr>
          <w:p w14:paraId="1F780693" w14:textId="29EB5338" w:rsidR="194CB644" w:rsidRDefault="194CB644" w:rsidP="194CB644">
            <w:pPr>
              <w:spacing w:line="259" w:lineRule="auto"/>
              <w:rPr>
                <w:rFonts w:ascii="Calibri" w:eastAsia="Calibri" w:hAnsi="Calibri" w:cs="Calibri"/>
                <w:sz w:val="22"/>
                <w:szCs w:val="22"/>
              </w:rPr>
            </w:pPr>
          </w:p>
        </w:tc>
        <w:tc>
          <w:tcPr>
            <w:tcW w:w="2340" w:type="dxa"/>
          </w:tcPr>
          <w:p w14:paraId="5A12524C" w14:textId="6C880D94" w:rsidR="194CB644" w:rsidRDefault="194CB644" w:rsidP="194CB644">
            <w:pPr>
              <w:spacing w:line="259" w:lineRule="auto"/>
              <w:rPr>
                <w:rFonts w:ascii="Calibri" w:eastAsia="Calibri" w:hAnsi="Calibri" w:cs="Calibri"/>
                <w:sz w:val="22"/>
                <w:szCs w:val="22"/>
              </w:rPr>
            </w:pPr>
          </w:p>
        </w:tc>
      </w:tr>
      <w:tr w:rsidR="194CB644" w14:paraId="76E294C0" w14:textId="77777777" w:rsidTr="194CB644">
        <w:tc>
          <w:tcPr>
            <w:tcW w:w="2340" w:type="dxa"/>
          </w:tcPr>
          <w:p w14:paraId="51F8D286" w14:textId="3E973700" w:rsidR="194CB644" w:rsidRDefault="194CB644" w:rsidP="194CB644">
            <w:pPr>
              <w:spacing w:line="259" w:lineRule="auto"/>
              <w:rPr>
                <w:rFonts w:ascii="Calibri" w:eastAsia="Calibri" w:hAnsi="Calibri" w:cs="Calibri"/>
                <w:sz w:val="22"/>
                <w:szCs w:val="22"/>
              </w:rPr>
            </w:pPr>
          </w:p>
        </w:tc>
        <w:tc>
          <w:tcPr>
            <w:tcW w:w="2340" w:type="dxa"/>
          </w:tcPr>
          <w:p w14:paraId="09B24614" w14:textId="074FE9FC" w:rsidR="194CB644" w:rsidRDefault="194CB644" w:rsidP="194CB644">
            <w:pPr>
              <w:spacing w:line="259" w:lineRule="auto"/>
              <w:rPr>
                <w:rFonts w:ascii="Calibri" w:eastAsia="Calibri" w:hAnsi="Calibri" w:cs="Calibri"/>
                <w:sz w:val="22"/>
                <w:szCs w:val="22"/>
              </w:rPr>
            </w:pPr>
          </w:p>
          <w:p w14:paraId="62CF78DC" w14:textId="6F7B40C0" w:rsidR="194CB644" w:rsidRDefault="194CB644" w:rsidP="194CB644">
            <w:pPr>
              <w:spacing w:line="259" w:lineRule="auto"/>
              <w:rPr>
                <w:rFonts w:ascii="Calibri" w:eastAsia="Calibri" w:hAnsi="Calibri" w:cs="Calibri"/>
                <w:sz w:val="22"/>
                <w:szCs w:val="22"/>
              </w:rPr>
            </w:pPr>
          </w:p>
        </w:tc>
        <w:tc>
          <w:tcPr>
            <w:tcW w:w="2340" w:type="dxa"/>
          </w:tcPr>
          <w:p w14:paraId="7BF548B4" w14:textId="566EA99A" w:rsidR="194CB644" w:rsidRDefault="194CB644" w:rsidP="194CB644">
            <w:pPr>
              <w:spacing w:line="259" w:lineRule="auto"/>
              <w:rPr>
                <w:rFonts w:ascii="Calibri" w:eastAsia="Calibri" w:hAnsi="Calibri" w:cs="Calibri"/>
                <w:sz w:val="22"/>
                <w:szCs w:val="22"/>
              </w:rPr>
            </w:pPr>
          </w:p>
        </w:tc>
        <w:tc>
          <w:tcPr>
            <w:tcW w:w="2340" w:type="dxa"/>
          </w:tcPr>
          <w:p w14:paraId="50806FE7" w14:textId="0DA23D29" w:rsidR="194CB644" w:rsidRDefault="194CB644" w:rsidP="194CB644">
            <w:pPr>
              <w:spacing w:line="259" w:lineRule="auto"/>
              <w:rPr>
                <w:rFonts w:ascii="Calibri" w:eastAsia="Calibri" w:hAnsi="Calibri" w:cs="Calibri"/>
                <w:sz w:val="22"/>
                <w:szCs w:val="22"/>
              </w:rPr>
            </w:pPr>
          </w:p>
        </w:tc>
      </w:tr>
      <w:tr w:rsidR="194CB644" w14:paraId="1CE7CB9A" w14:textId="77777777" w:rsidTr="194CB644">
        <w:tc>
          <w:tcPr>
            <w:tcW w:w="2340" w:type="dxa"/>
          </w:tcPr>
          <w:p w14:paraId="6E7197A7" w14:textId="20879B92" w:rsidR="194CB644" w:rsidRDefault="194CB644" w:rsidP="194CB644">
            <w:pPr>
              <w:spacing w:line="259" w:lineRule="auto"/>
              <w:rPr>
                <w:rFonts w:ascii="Calibri" w:eastAsia="Calibri" w:hAnsi="Calibri" w:cs="Calibri"/>
                <w:sz w:val="22"/>
                <w:szCs w:val="22"/>
              </w:rPr>
            </w:pPr>
          </w:p>
        </w:tc>
        <w:tc>
          <w:tcPr>
            <w:tcW w:w="2340" w:type="dxa"/>
          </w:tcPr>
          <w:p w14:paraId="796C83A6" w14:textId="791E7872" w:rsidR="194CB644" w:rsidRDefault="194CB644" w:rsidP="194CB644">
            <w:pPr>
              <w:spacing w:line="259" w:lineRule="auto"/>
              <w:rPr>
                <w:rFonts w:ascii="Calibri" w:eastAsia="Calibri" w:hAnsi="Calibri" w:cs="Calibri"/>
                <w:sz w:val="22"/>
                <w:szCs w:val="22"/>
              </w:rPr>
            </w:pPr>
          </w:p>
          <w:p w14:paraId="5320E565" w14:textId="5FFAB510" w:rsidR="194CB644" w:rsidRDefault="194CB644" w:rsidP="194CB644">
            <w:pPr>
              <w:spacing w:line="259" w:lineRule="auto"/>
              <w:rPr>
                <w:rFonts w:ascii="Calibri" w:eastAsia="Calibri" w:hAnsi="Calibri" w:cs="Calibri"/>
                <w:sz w:val="22"/>
                <w:szCs w:val="22"/>
              </w:rPr>
            </w:pPr>
          </w:p>
        </w:tc>
        <w:tc>
          <w:tcPr>
            <w:tcW w:w="2340" w:type="dxa"/>
          </w:tcPr>
          <w:p w14:paraId="0D989C3C" w14:textId="328B05FC" w:rsidR="194CB644" w:rsidRDefault="194CB644" w:rsidP="194CB644">
            <w:pPr>
              <w:spacing w:line="259" w:lineRule="auto"/>
              <w:rPr>
                <w:rFonts w:ascii="Calibri" w:eastAsia="Calibri" w:hAnsi="Calibri" w:cs="Calibri"/>
                <w:sz w:val="22"/>
                <w:szCs w:val="22"/>
              </w:rPr>
            </w:pPr>
          </w:p>
        </w:tc>
        <w:tc>
          <w:tcPr>
            <w:tcW w:w="2340" w:type="dxa"/>
          </w:tcPr>
          <w:p w14:paraId="09759734" w14:textId="566EE730" w:rsidR="194CB644" w:rsidRDefault="194CB644" w:rsidP="194CB644">
            <w:pPr>
              <w:spacing w:line="259" w:lineRule="auto"/>
              <w:rPr>
                <w:rFonts w:ascii="Calibri" w:eastAsia="Calibri" w:hAnsi="Calibri" w:cs="Calibri"/>
                <w:sz w:val="22"/>
                <w:szCs w:val="22"/>
              </w:rPr>
            </w:pPr>
          </w:p>
        </w:tc>
      </w:tr>
      <w:tr w:rsidR="194CB644" w14:paraId="56B86E79" w14:textId="77777777" w:rsidTr="194CB644">
        <w:tc>
          <w:tcPr>
            <w:tcW w:w="2340" w:type="dxa"/>
          </w:tcPr>
          <w:p w14:paraId="70130584" w14:textId="3B5704D9" w:rsidR="194CB644" w:rsidRDefault="194CB644" w:rsidP="194CB644">
            <w:pPr>
              <w:spacing w:line="259" w:lineRule="auto"/>
              <w:rPr>
                <w:rFonts w:ascii="Calibri" w:eastAsia="Calibri" w:hAnsi="Calibri" w:cs="Calibri"/>
                <w:sz w:val="22"/>
                <w:szCs w:val="22"/>
              </w:rPr>
            </w:pPr>
          </w:p>
        </w:tc>
        <w:tc>
          <w:tcPr>
            <w:tcW w:w="2340" w:type="dxa"/>
          </w:tcPr>
          <w:p w14:paraId="1F6FF4A8" w14:textId="470BB48B" w:rsidR="194CB644" w:rsidRDefault="194CB644" w:rsidP="194CB644">
            <w:pPr>
              <w:spacing w:line="259" w:lineRule="auto"/>
              <w:rPr>
                <w:rFonts w:ascii="Calibri" w:eastAsia="Calibri" w:hAnsi="Calibri" w:cs="Calibri"/>
                <w:sz w:val="22"/>
                <w:szCs w:val="22"/>
              </w:rPr>
            </w:pPr>
          </w:p>
          <w:p w14:paraId="23778E3C" w14:textId="114F6CD8" w:rsidR="194CB644" w:rsidRDefault="194CB644" w:rsidP="194CB644">
            <w:pPr>
              <w:spacing w:line="259" w:lineRule="auto"/>
              <w:rPr>
                <w:rFonts w:ascii="Calibri" w:eastAsia="Calibri" w:hAnsi="Calibri" w:cs="Calibri"/>
                <w:sz w:val="22"/>
                <w:szCs w:val="22"/>
              </w:rPr>
            </w:pPr>
          </w:p>
        </w:tc>
        <w:tc>
          <w:tcPr>
            <w:tcW w:w="2340" w:type="dxa"/>
          </w:tcPr>
          <w:p w14:paraId="5E69B3E0" w14:textId="4FB4E831" w:rsidR="194CB644" w:rsidRDefault="194CB644" w:rsidP="194CB644">
            <w:pPr>
              <w:spacing w:line="259" w:lineRule="auto"/>
              <w:rPr>
                <w:rFonts w:ascii="Calibri" w:eastAsia="Calibri" w:hAnsi="Calibri" w:cs="Calibri"/>
                <w:sz w:val="22"/>
                <w:szCs w:val="22"/>
              </w:rPr>
            </w:pPr>
          </w:p>
        </w:tc>
        <w:tc>
          <w:tcPr>
            <w:tcW w:w="2340" w:type="dxa"/>
          </w:tcPr>
          <w:p w14:paraId="1DA8345A" w14:textId="0702DB12" w:rsidR="194CB644" w:rsidRDefault="194CB644" w:rsidP="194CB644">
            <w:pPr>
              <w:spacing w:line="259" w:lineRule="auto"/>
              <w:rPr>
                <w:rFonts w:ascii="Calibri" w:eastAsia="Calibri" w:hAnsi="Calibri" w:cs="Calibri"/>
                <w:sz w:val="22"/>
                <w:szCs w:val="22"/>
              </w:rPr>
            </w:pPr>
          </w:p>
        </w:tc>
      </w:tr>
      <w:tr w:rsidR="194CB644" w14:paraId="121A6EB1" w14:textId="77777777" w:rsidTr="194CB644">
        <w:tc>
          <w:tcPr>
            <w:tcW w:w="2340" w:type="dxa"/>
          </w:tcPr>
          <w:p w14:paraId="7ACD4C78" w14:textId="21F8CB5D" w:rsidR="194CB644" w:rsidRDefault="194CB644" w:rsidP="194CB644">
            <w:pPr>
              <w:spacing w:line="259" w:lineRule="auto"/>
              <w:rPr>
                <w:rFonts w:ascii="Calibri" w:eastAsia="Calibri" w:hAnsi="Calibri" w:cs="Calibri"/>
                <w:sz w:val="22"/>
                <w:szCs w:val="22"/>
              </w:rPr>
            </w:pPr>
          </w:p>
        </w:tc>
        <w:tc>
          <w:tcPr>
            <w:tcW w:w="2340" w:type="dxa"/>
          </w:tcPr>
          <w:p w14:paraId="09D7E446" w14:textId="1E63E944" w:rsidR="194CB644" w:rsidRDefault="194CB644" w:rsidP="194CB644">
            <w:pPr>
              <w:spacing w:line="259" w:lineRule="auto"/>
              <w:rPr>
                <w:rFonts w:ascii="Calibri" w:eastAsia="Calibri" w:hAnsi="Calibri" w:cs="Calibri"/>
                <w:sz w:val="22"/>
                <w:szCs w:val="22"/>
              </w:rPr>
            </w:pPr>
          </w:p>
          <w:p w14:paraId="337F5325" w14:textId="7F711A7A" w:rsidR="194CB644" w:rsidRDefault="194CB644" w:rsidP="194CB644">
            <w:pPr>
              <w:spacing w:line="259" w:lineRule="auto"/>
              <w:rPr>
                <w:rFonts w:ascii="Calibri" w:eastAsia="Calibri" w:hAnsi="Calibri" w:cs="Calibri"/>
                <w:sz w:val="22"/>
                <w:szCs w:val="22"/>
              </w:rPr>
            </w:pPr>
          </w:p>
        </w:tc>
        <w:tc>
          <w:tcPr>
            <w:tcW w:w="2340" w:type="dxa"/>
          </w:tcPr>
          <w:p w14:paraId="16590FDE" w14:textId="56095AC4" w:rsidR="194CB644" w:rsidRDefault="194CB644" w:rsidP="194CB644">
            <w:pPr>
              <w:spacing w:line="259" w:lineRule="auto"/>
              <w:rPr>
                <w:rFonts w:ascii="Calibri" w:eastAsia="Calibri" w:hAnsi="Calibri" w:cs="Calibri"/>
                <w:sz w:val="22"/>
                <w:szCs w:val="22"/>
              </w:rPr>
            </w:pPr>
          </w:p>
        </w:tc>
        <w:tc>
          <w:tcPr>
            <w:tcW w:w="2340" w:type="dxa"/>
          </w:tcPr>
          <w:p w14:paraId="500BDF9C" w14:textId="746EB2B2" w:rsidR="194CB644" w:rsidRDefault="194CB644" w:rsidP="194CB644">
            <w:pPr>
              <w:spacing w:line="259" w:lineRule="auto"/>
              <w:rPr>
                <w:rFonts w:ascii="Calibri" w:eastAsia="Calibri" w:hAnsi="Calibri" w:cs="Calibri"/>
                <w:sz w:val="22"/>
                <w:szCs w:val="22"/>
              </w:rPr>
            </w:pPr>
          </w:p>
        </w:tc>
      </w:tr>
      <w:tr w:rsidR="194CB644" w14:paraId="4AC0621D" w14:textId="77777777" w:rsidTr="194CB644">
        <w:tc>
          <w:tcPr>
            <w:tcW w:w="2340" w:type="dxa"/>
          </w:tcPr>
          <w:p w14:paraId="466F1E6F" w14:textId="2DF4AA1C" w:rsidR="194CB644" w:rsidRDefault="194CB644" w:rsidP="194CB644">
            <w:pPr>
              <w:spacing w:line="259" w:lineRule="auto"/>
              <w:rPr>
                <w:rFonts w:ascii="Calibri" w:eastAsia="Calibri" w:hAnsi="Calibri" w:cs="Calibri"/>
                <w:sz w:val="22"/>
                <w:szCs w:val="22"/>
              </w:rPr>
            </w:pPr>
          </w:p>
        </w:tc>
        <w:tc>
          <w:tcPr>
            <w:tcW w:w="2340" w:type="dxa"/>
          </w:tcPr>
          <w:p w14:paraId="4ED3929A" w14:textId="29981084" w:rsidR="194CB644" w:rsidRDefault="194CB644" w:rsidP="194CB644">
            <w:pPr>
              <w:spacing w:line="259" w:lineRule="auto"/>
              <w:rPr>
                <w:rFonts w:ascii="Calibri" w:eastAsia="Calibri" w:hAnsi="Calibri" w:cs="Calibri"/>
                <w:sz w:val="22"/>
                <w:szCs w:val="22"/>
              </w:rPr>
            </w:pPr>
          </w:p>
          <w:p w14:paraId="539399CB" w14:textId="1C294296" w:rsidR="194CB644" w:rsidRDefault="194CB644" w:rsidP="194CB644">
            <w:pPr>
              <w:spacing w:line="259" w:lineRule="auto"/>
              <w:rPr>
                <w:rFonts w:ascii="Calibri" w:eastAsia="Calibri" w:hAnsi="Calibri" w:cs="Calibri"/>
                <w:sz w:val="22"/>
                <w:szCs w:val="22"/>
              </w:rPr>
            </w:pPr>
          </w:p>
        </w:tc>
        <w:tc>
          <w:tcPr>
            <w:tcW w:w="2340" w:type="dxa"/>
          </w:tcPr>
          <w:p w14:paraId="251D8CF0" w14:textId="1C681B24" w:rsidR="194CB644" w:rsidRDefault="194CB644" w:rsidP="194CB644">
            <w:pPr>
              <w:spacing w:line="259" w:lineRule="auto"/>
              <w:rPr>
                <w:rFonts w:ascii="Calibri" w:eastAsia="Calibri" w:hAnsi="Calibri" w:cs="Calibri"/>
                <w:sz w:val="22"/>
                <w:szCs w:val="22"/>
              </w:rPr>
            </w:pPr>
          </w:p>
        </w:tc>
        <w:tc>
          <w:tcPr>
            <w:tcW w:w="2340" w:type="dxa"/>
          </w:tcPr>
          <w:p w14:paraId="7D7583AD" w14:textId="37CBE7DA" w:rsidR="194CB644" w:rsidRDefault="194CB644" w:rsidP="194CB644">
            <w:pPr>
              <w:spacing w:line="259" w:lineRule="auto"/>
              <w:rPr>
                <w:rFonts w:ascii="Calibri" w:eastAsia="Calibri" w:hAnsi="Calibri" w:cs="Calibri"/>
                <w:sz w:val="22"/>
                <w:szCs w:val="22"/>
              </w:rPr>
            </w:pPr>
          </w:p>
        </w:tc>
      </w:tr>
      <w:tr w:rsidR="194CB644" w14:paraId="184A5681" w14:textId="77777777" w:rsidTr="194CB644">
        <w:tc>
          <w:tcPr>
            <w:tcW w:w="2340" w:type="dxa"/>
          </w:tcPr>
          <w:p w14:paraId="4DB54FDC" w14:textId="2CA252CB" w:rsidR="194CB644" w:rsidRDefault="194CB644" w:rsidP="194CB644">
            <w:pPr>
              <w:spacing w:line="259" w:lineRule="auto"/>
              <w:rPr>
                <w:rFonts w:ascii="Calibri" w:eastAsia="Calibri" w:hAnsi="Calibri" w:cs="Calibri"/>
                <w:sz w:val="22"/>
                <w:szCs w:val="22"/>
              </w:rPr>
            </w:pPr>
          </w:p>
        </w:tc>
        <w:tc>
          <w:tcPr>
            <w:tcW w:w="2340" w:type="dxa"/>
          </w:tcPr>
          <w:p w14:paraId="58B781E4" w14:textId="48F11974" w:rsidR="194CB644" w:rsidRDefault="194CB644" w:rsidP="194CB644">
            <w:pPr>
              <w:spacing w:line="259" w:lineRule="auto"/>
              <w:rPr>
                <w:rFonts w:ascii="Calibri" w:eastAsia="Calibri" w:hAnsi="Calibri" w:cs="Calibri"/>
                <w:sz w:val="22"/>
                <w:szCs w:val="22"/>
              </w:rPr>
            </w:pPr>
          </w:p>
          <w:p w14:paraId="425C8AAF" w14:textId="7BC8F479" w:rsidR="194CB644" w:rsidRDefault="194CB644" w:rsidP="194CB644">
            <w:pPr>
              <w:spacing w:line="259" w:lineRule="auto"/>
              <w:rPr>
                <w:rFonts w:ascii="Calibri" w:eastAsia="Calibri" w:hAnsi="Calibri" w:cs="Calibri"/>
                <w:sz w:val="22"/>
                <w:szCs w:val="22"/>
              </w:rPr>
            </w:pPr>
          </w:p>
        </w:tc>
        <w:tc>
          <w:tcPr>
            <w:tcW w:w="2340" w:type="dxa"/>
          </w:tcPr>
          <w:p w14:paraId="2A6BB12D" w14:textId="16E7BB47" w:rsidR="194CB644" w:rsidRDefault="194CB644" w:rsidP="194CB644">
            <w:pPr>
              <w:spacing w:line="259" w:lineRule="auto"/>
              <w:rPr>
                <w:rFonts w:ascii="Calibri" w:eastAsia="Calibri" w:hAnsi="Calibri" w:cs="Calibri"/>
                <w:sz w:val="22"/>
                <w:szCs w:val="22"/>
              </w:rPr>
            </w:pPr>
          </w:p>
        </w:tc>
        <w:tc>
          <w:tcPr>
            <w:tcW w:w="2340" w:type="dxa"/>
          </w:tcPr>
          <w:p w14:paraId="73F5F184" w14:textId="5ACDCA36" w:rsidR="194CB644" w:rsidRDefault="194CB644" w:rsidP="194CB644">
            <w:pPr>
              <w:spacing w:line="259" w:lineRule="auto"/>
              <w:rPr>
                <w:rFonts w:ascii="Calibri" w:eastAsia="Calibri" w:hAnsi="Calibri" w:cs="Calibri"/>
                <w:sz w:val="22"/>
                <w:szCs w:val="22"/>
              </w:rPr>
            </w:pPr>
          </w:p>
        </w:tc>
      </w:tr>
      <w:tr w:rsidR="194CB644" w14:paraId="63D05662" w14:textId="77777777" w:rsidTr="194CB644">
        <w:tc>
          <w:tcPr>
            <w:tcW w:w="2340" w:type="dxa"/>
          </w:tcPr>
          <w:p w14:paraId="7294DC89" w14:textId="10C64EA3" w:rsidR="194CB644" w:rsidRDefault="194CB644" w:rsidP="194CB644">
            <w:pPr>
              <w:spacing w:line="259" w:lineRule="auto"/>
              <w:rPr>
                <w:rFonts w:ascii="Calibri" w:eastAsia="Calibri" w:hAnsi="Calibri" w:cs="Calibri"/>
                <w:sz w:val="22"/>
                <w:szCs w:val="22"/>
              </w:rPr>
            </w:pPr>
          </w:p>
        </w:tc>
        <w:tc>
          <w:tcPr>
            <w:tcW w:w="2340" w:type="dxa"/>
          </w:tcPr>
          <w:p w14:paraId="62306A19" w14:textId="57186597" w:rsidR="194CB644" w:rsidRDefault="194CB644" w:rsidP="194CB644">
            <w:pPr>
              <w:spacing w:line="259" w:lineRule="auto"/>
              <w:rPr>
                <w:rFonts w:ascii="Calibri" w:eastAsia="Calibri" w:hAnsi="Calibri" w:cs="Calibri"/>
                <w:sz w:val="22"/>
                <w:szCs w:val="22"/>
              </w:rPr>
            </w:pPr>
          </w:p>
          <w:p w14:paraId="0A1F054B" w14:textId="516D2C94" w:rsidR="194CB644" w:rsidRDefault="194CB644" w:rsidP="194CB644">
            <w:pPr>
              <w:spacing w:line="259" w:lineRule="auto"/>
              <w:rPr>
                <w:rFonts w:ascii="Calibri" w:eastAsia="Calibri" w:hAnsi="Calibri" w:cs="Calibri"/>
                <w:sz w:val="22"/>
                <w:szCs w:val="22"/>
              </w:rPr>
            </w:pPr>
          </w:p>
        </w:tc>
        <w:tc>
          <w:tcPr>
            <w:tcW w:w="2340" w:type="dxa"/>
          </w:tcPr>
          <w:p w14:paraId="588898CC" w14:textId="38BCB8A3" w:rsidR="194CB644" w:rsidRDefault="194CB644" w:rsidP="194CB644">
            <w:pPr>
              <w:spacing w:line="259" w:lineRule="auto"/>
              <w:rPr>
                <w:rFonts w:ascii="Calibri" w:eastAsia="Calibri" w:hAnsi="Calibri" w:cs="Calibri"/>
                <w:sz w:val="22"/>
                <w:szCs w:val="22"/>
              </w:rPr>
            </w:pPr>
          </w:p>
        </w:tc>
        <w:tc>
          <w:tcPr>
            <w:tcW w:w="2340" w:type="dxa"/>
          </w:tcPr>
          <w:p w14:paraId="6E9BB994" w14:textId="68928BE1" w:rsidR="194CB644" w:rsidRDefault="194CB644" w:rsidP="194CB644">
            <w:pPr>
              <w:spacing w:line="259" w:lineRule="auto"/>
              <w:rPr>
                <w:rFonts w:ascii="Calibri" w:eastAsia="Calibri" w:hAnsi="Calibri" w:cs="Calibri"/>
                <w:sz w:val="22"/>
                <w:szCs w:val="22"/>
              </w:rPr>
            </w:pPr>
          </w:p>
        </w:tc>
      </w:tr>
      <w:tr w:rsidR="194CB644" w14:paraId="3E11078B" w14:textId="77777777" w:rsidTr="194CB644">
        <w:tc>
          <w:tcPr>
            <w:tcW w:w="2340" w:type="dxa"/>
          </w:tcPr>
          <w:p w14:paraId="36AA3B57" w14:textId="3047FE96" w:rsidR="194CB644" w:rsidRDefault="194CB644" w:rsidP="194CB644">
            <w:pPr>
              <w:spacing w:line="259" w:lineRule="auto"/>
              <w:rPr>
                <w:rFonts w:ascii="Calibri" w:eastAsia="Calibri" w:hAnsi="Calibri" w:cs="Calibri"/>
                <w:sz w:val="22"/>
                <w:szCs w:val="22"/>
              </w:rPr>
            </w:pPr>
          </w:p>
        </w:tc>
        <w:tc>
          <w:tcPr>
            <w:tcW w:w="2340" w:type="dxa"/>
          </w:tcPr>
          <w:p w14:paraId="6C88E17C" w14:textId="10AC5A2E" w:rsidR="194CB644" w:rsidRDefault="194CB644" w:rsidP="194CB644">
            <w:pPr>
              <w:spacing w:line="259" w:lineRule="auto"/>
              <w:rPr>
                <w:rFonts w:ascii="Calibri" w:eastAsia="Calibri" w:hAnsi="Calibri" w:cs="Calibri"/>
                <w:sz w:val="22"/>
                <w:szCs w:val="22"/>
              </w:rPr>
            </w:pPr>
          </w:p>
          <w:p w14:paraId="146548AC" w14:textId="01E4065E" w:rsidR="194CB644" w:rsidRDefault="194CB644" w:rsidP="194CB644">
            <w:pPr>
              <w:spacing w:line="259" w:lineRule="auto"/>
              <w:rPr>
                <w:rFonts w:ascii="Calibri" w:eastAsia="Calibri" w:hAnsi="Calibri" w:cs="Calibri"/>
                <w:sz w:val="22"/>
                <w:szCs w:val="22"/>
              </w:rPr>
            </w:pPr>
          </w:p>
        </w:tc>
        <w:tc>
          <w:tcPr>
            <w:tcW w:w="2340" w:type="dxa"/>
          </w:tcPr>
          <w:p w14:paraId="2B7C175D" w14:textId="3DD8DD68" w:rsidR="194CB644" w:rsidRDefault="194CB644" w:rsidP="194CB644">
            <w:pPr>
              <w:spacing w:line="259" w:lineRule="auto"/>
              <w:rPr>
                <w:rFonts w:ascii="Calibri" w:eastAsia="Calibri" w:hAnsi="Calibri" w:cs="Calibri"/>
                <w:sz w:val="22"/>
                <w:szCs w:val="22"/>
              </w:rPr>
            </w:pPr>
          </w:p>
        </w:tc>
        <w:tc>
          <w:tcPr>
            <w:tcW w:w="2340" w:type="dxa"/>
          </w:tcPr>
          <w:p w14:paraId="1DD33F5E" w14:textId="4F35126F" w:rsidR="194CB644" w:rsidRDefault="194CB644" w:rsidP="194CB644">
            <w:pPr>
              <w:spacing w:line="259" w:lineRule="auto"/>
              <w:rPr>
                <w:rFonts w:ascii="Calibri" w:eastAsia="Calibri" w:hAnsi="Calibri" w:cs="Calibri"/>
                <w:sz w:val="22"/>
                <w:szCs w:val="22"/>
              </w:rPr>
            </w:pPr>
          </w:p>
        </w:tc>
      </w:tr>
    </w:tbl>
    <w:p w14:paraId="7237A611" w14:textId="7587B264"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Note: Please put a checkmark in the box to the left of the workshops you included in your presentation.</w:t>
      </w:r>
    </w:p>
    <w:p w14:paraId="6C9B0EDA" w14:textId="7A7B3955" w:rsidR="00182962" w:rsidRDefault="00182962" w:rsidP="194CB644">
      <w:pPr>
        <w:spacing w:after="160" w:line="259" w:lineRule="auto"/>
        <w:rPr>
          <w:rFonts w:ascii="Calibri" w:eastAsia="Calibri" w:hAnsi="Calibri" w:cs="Calibri"/>
          <w:sz w:val="22"/>
          <w:szCs w:val="22"/>
        </w:rPr>
      </w:pPr>
    </w:p>
    <w:p w14:paraId="652D6B69" w14:textId="53AC5E9F" w:rsidR="00182962" w:rsidRDefault="00182962" w:rsidP="194CB644">
      <w:pPr>
        <w:spacing w:after="160" w:line="259" w:lineRule="auto"/>
        <w:rPr>
          <w:rFonts w:ascii="Calibri" w:eastAsia="Calibri" w:hAnsi="Calibri" w:cs="Calibri"/>
          <w:sz w:val="22"/>
          <w:szCs w:val="22"/>
        </w:rPr>
      </w:pPr>
      <w:r>
        <w:br w:type="page"/>
      </w:r>
    </w:p>
    <w:p w14:paraId="70AF96F6" w14:textId="52864C9B" w:rsidR="00182962" w:rsidRDefault="194CB644" w:rsidP="194CB644">
      <w:pPr>
        <w:spacing w:before="240" w:line="259" w:lineRule="auto"/>
        <w:rPr>
          <w:rFonts w:ascii="Calibri Light" w:eastAsia="Calibri Light" w:hAnsi="Calibri Light" w:cs="Calibri Light"/>
          <w:color w:val="2F5496" w:themeColor="accent5" w:themeShade="BF"/>
          <w:sz w:val="32"/>
          <w:szCs w:val="32"/>
        </w:rPr>
      </w:pPr>
      <w:r w:rsidRPr="194CB644">
        <w:rPr>
          <w:rFonts w:ascii="Calibri Light" w:eastAsia="Calibri Light" w:hAnsi="Calibri Light" w:cs="Calibri Light"/>
          <w:color w:val="2F5496" w:themeColor="accent5" w:themeShade="BF"/>
          <w:sz w:val="32"/>
          <w:szCs w:val="32"/>
        </w:rPr>
        <w:lastRenderedPageBreak/>
        <w:t>2018-2019 Adjunct Academy Completers</w:t>
      </w:r>
    </w:p>
    <w:p w14:paraId="1E293A22" w14:textId="0EC7A84C" w:rsidR="00182962" w:rsidRDefault="00182962" w:rsidP="194CB644">
      <w:pPr>
        <w:spacing w:after="160" w:line="259" w:lineRule="auto"/>
        <w:rPr>
          <w:rFonts w:ascii="Calibri" w:eastAsia="Calibri" w:hAnsi="Calibri" w:cs="Calibri"/>
          <w:sz w:val="22"/>
          <w:szCs w:val="22"/>
        </w:rPr>
      </w:pPr>
    </w:p>
    <w:p w14:paraId="76C7E7F7" w14:textId="77B18D46"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Paige Ricci</w:t>
      </w:r>
    </w:p>
    <w:p w14:paraId="0B88BE97" w14:textId="49E2FBE4"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Leslie Ann Mallory</w:t>
      </w:r>
    </w:p>
    <w:p w14:paraId="75F58790" w14:textId="2D739D62"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Lena Shaqareq</w:t>
      </w:r>
    </w:p>
    <w:p w14:paraId="029874D0" w14:textId="6D991619"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Debra Glanton</w:t>
      </w:r>
    </w:p>
    <w:p w14:paraId="5039C6DA" w14:textId="55073AE8"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Kasyapa Chitta</w:t>
      </w:r>
    </w:p>
    <w:p w14:paraId="205AF56F" w14:textId="3A65ECE2"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Tyler Winkler</w:t>
      </w:r>
    </w:p>
    <w:p w14:paraId="35F63192" w14:textId="6C0177E8"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Syeda Hyder</w:t>
      </w:r>
    </w:p>
    <w:p w14:paraId="5F209502" w14:textId="2537C0AB"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Sheletta Baker</w:t>
      </w:r>
    </w:p>
    <w:p w14:paraId="16F77714" w14:textId="2C57DD91"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 xml:space="preserve">Harold (Todd) Kaplan* </w:t>
      </w:r>
    </w:p>
    <w:p w14:paraId="20D8855A" w14:textId="75C9E674"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Gwendolyn Turner</w:t>
      </w:r>
    </w:p>
    <w:p w14:paraId="12E0D96B" w14:textId="054848B6"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Stacia Asimos</w:t>
      </w:r>
    </w:p>
    <w:p w14:paraId="5E041FAA" w14:textId="40F4A168"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Rashandia McIntyre</w:t>
      </w:r>
    </w:p>
    <w:p w14:paraId="077575ED" w14:textId="1C479D74"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Linda Martin</w:t>
      </w:r>
    </w:p>
    <w:p w14:paraId="6CEC77F5" w14:textId="400CB79A"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Bonnie Smedley</w:t>
      </w:r>
    </w:p>
    <w:p w14:paraId="14AE02F6" w14:textId="1C35A27D"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Bethany Mueller</w:t>
      </w:r>
    </w:p>
    <w:p w14:paraId="2D0A6AF8" w14:textId="4DB5C85B"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Amaya Davis</w:t>
      </w:r>
    </w:p>
    <w:p w14:paraId="53CBCBE6" w14:textId="307A0E3E"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Valerie Vann</w:t>
      </w:r>
    </w:p>
    <w:p w14:paraId="2BFA3FE5" w14:textId="43D241A3" w:rsidR="00182962" w:rsidRDefault="00182962" w:rsidP="194CB644">
      <w:pPr>
        <w:spacing w:after="160" w:line="259" w:lineRule="auto"/>
        <w:rPr>
          <w:rFonts w:ascii="Calibri" w:eastAsia="Calibri" w:hAnsi="Calibri" w:cs="Calibri"/>
          <w:sz w:val="22"/>
          <w:szCs w:val="22"/>
        </w:rPr>
      </w:pPr>
    </w:p>
    <w:p w14:paraId="7D1AB110" w14:textId="0694F58B"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*pending completion of courses in which he is currently enrolled</w:t>
      </w:r>
    </w:p>
    <w:p w14:paraId="18BA0814" w14:textId="7A7A1B77" w:rsidR="00182962" w:rsidRDefault="00182962" w:rsidP="194CB644">
      <w:pPr>
        <w:spacing w:after="160" w:line="259" w:lineRule="auto"/>
        <w:rPr>
          <w:rFonts w:ascii="Calibri" w:eastAsia="Calibri" w:hAnsi="Calibri" w:cs="Calibri"/>
          <w:sz w:val="22"/>
          <w:szCs w:val="22"/>
        </w:rPr>
      </w:pPr>
    </w:p>
    <w:p w14:paraId="03C4AB16" w14:textId="2BD6A469" w:rsidR="00182962" w:rsidRDefault="00182962" w:rsidP="194CB644">
      <w:pPr>
        <w:spacing w:after="160" w:line="259" w:lineRule="auto"/>
        <w:rPr>
          <w:rFonts w:ascii="Calibri" w:eastAsia="Calibri" w:hAnsi="Calibri" w:cs="Calibri"/>
          <w:sz w:val="22"/>
          <w:szCs w:val="22"/>
        </w:rPr>
      </w:pPr>
      <w:r>
        <w:br w:type="page"/>
      </w:r>
    </w:p>
    <w:p w14:paraId="757A160B" w14:textId="257E2212" w:rsidR="00182962" w:rsidRDefault="194CB644" w:rsidP="194CB644">
      <w:pPr>
        <w:spacing w:before="240" w:line="259" w:lineRule="auto"/>
        <w:rPr>
          <w:rFonts w:ascii="Calibri Light" w:eastAsia="Calibri Light" w:hAnsi="Calibri Light" w:cs="Calibri Light"/>
          <w:color w:val="2F5496" w:themeColor="accent5" w:themeShade="BF"/>
          <w:sz w:val="32"/>
          <w:szCs w:val="32"/>
        </w:rPr>
      </w:pPr>
      <w:r w:rsidRPr="194CB644">
        <w:rPr>
          <w:rFonts w:ascii="Calibri Light" w:eastAsia="Calibri Light" w:hAnsi="Calibri Light" w:cs="Calibri Light"/>
          <w:color w:val="2F5496" w:themeColor="accent5" w:themeShade="BF"/>
          <w:sz w:val="32"/>
          <w:szCs w:val="32"/>
        </w:rPr>
        <w:lastRenderedPageBreak/>
        <w:t>Feedback and Reflection</w:t>
      </w:r>
    </w:p>
    <w:p w14:paraId="3204F44E" w14:textId="2AF2DD0B" w:rsidR="00182962" w:rsidRDefault="00182962" w:rsidP="194CB644">
      <w:pPr>
        <w:spacing w:after="160" w:line="259" w:lineRule="auto"/>
        <w:rPr>
          <w:rFonts w:ascii="Calibri" w:eastAsia="Calibri" w:hAnsi="Calibri" w:cs="Calibri"/>
          <w:sz w:val="22"/>
          <w:szCs w:val="22"/>
        </w:rPr>
      </w:pPr>
    </w:p>
    <w:p w14:paraId="3EC38D6F" w14:textId="4D70973E"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The participants of the 2018-2019 Adjunct Academy overwhelmingly provided positive feedback. Participants expressed a desire to take a group photo during the Capstone course and asked to remain a cohort throughout their professional journey at FSCJ. There was such a feeling of camaraderie that three participants worked collaborative on their capstone project, creating an engaging scavenger hunt and presentation that truly reflected all that they learned and how much they had grown as a team during their participation in the program. One overseas faculty member had the following to say:</w:t>
      </w:r>
    </w:p>
    <w:p w14:paraId="3B5E69A5" w14:textId="364EC7B1"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b/>
          <w:bCs/>
          <w:color w:val="4471C4"/>
          <w:sz w:val="22"/>
          <w:szCs w:val="22"/>
        </w:rPr>
        <w:t>From:</w:t>
      </w:r>
      <w:r w:rsidRPr="194CB644">
        <w:rPr>
          <w:rFonts w:ascii="Calibri" w:eastAsia="Calibri" w:hAnsi="Calibri" w:cs="Calibri"/>
          <w:color w:val="4471C4"/>
          <w:sz w:val="22"/>
          <w:szCs w:val="22"/>
        </w:rPr>
        <w:t xml:space="preserve"> Davis, Amaya M.</w:t>
      </w:r>
      <w:r w:rsidR="00182962">
        <w:br/>
      </w:r>
      <w:r w:rsidRPr="194CB644">
        <w:rPr>
          <w:rFonts w:ascii="Calibri" w:eastAsia="Calibri" w:hAnsi="Calibri" w:cs="Calibri"/>
          <w:color w:val="4471C4"/>
          <w:sz w:val="22"/>
          <w:szCs w:val="22"/>
        </w:rPr>
        <w:t>Sent: Saturday, April 13, 2019 10:22:35 AM</w:t>
      </w:r>
      <w:r w:rsidR="00182962">
        <w:br/>
      </w:r>
      <w:r w:rsidRPr="194CB644">
        <w:rPr>
          <w:rFonts w:ascii="Calibri" w:eastAsia="Calibri" w:hAnsi="Calibri" w:cs="Calibri"/>
          <w:color w:val="4471C4"/>
          <w:sz w:val="22"/>
          <w:szCs w:val="22"/>
        </w:rPr>
        <w:t>To: Jones, Jeniah D.</w:t>
      </w:r>
      <w:r w:rsidR="00182962">
        <w:br/>
      </w:r>
      <w:r w:rsidRPr="194CB644">
        <w:rPr>
          <w:rFonts w:ascii="Calibri" w:eastAsia="Calibri" w:hAnsi="Calibri" w:cs="Calibri"/>
          <w:color w:val="4471C4"/>
          <w:sz w:val="22"/>
          <w:szCs w:val="22"/>
        </w:rPr>
        <w:t>Subject: Thank you for the online portion</w:t>
      </w:r>
    </w:p>
    <w:p w14:paraId="54DE9877" w14:textId="270B7548" w:rsidR="00182962" w:rsidRDefault="194CB644" w:rsidP="194CB644">
      <w:pPr>
        <w:spacing w:after="160" w:line="259" w:lineRule="auto"/>
        <w:rPr>
          <w:rFonts w:ascii="Calibri" w:eastAsia="Calibri" w:hAnsi="Calibri" w:cs="Calibri"/>
        </w:rPr>
      </w:pPr>
      <w:r w:rsidRPr="194CB644">
        <w:rPr>
          <w:rFonts w:ascii="Calibri" w:eastAsia="Calibri" w:hAnsi="Calibri" w:cs="Calibri"/>
          <w:color w:val="4471C4"/>
        </w:rPr>
        <w:t>Jeniah,</w:t>
      </w:r>
    </w:p>
    <w:p w14:paraId="58D8B276" w14:textId="1D38835D" w:rsidR="00182962" w:rsidRDefault="194CB644" w:rsidP="194CB644">
      <w:pPr>
        <w:spacing w:after="160" w:line="259" w:lineRule="auto"/>
        <w:rPr>
          <w:rFonts w:ascii="Calibri" w:eastAsia="Calibri" w:hAnsi="Calibri" w:cs="Calibri"/>
        </w:rPr>
      </w:pPr>
      <w:r w:rsidRPr="194CB644">
        <w:rPr>
          <w:rFonts w:ascii="Calibri" w:eastAsia="Calibri" w:hAnsi="Calibri" w:cs="Calibri"/>
          <w:color w:val="4471C4"/>
        </w:rPr>
        <w:t>I wanted to express my immense gratitude for having the opportunity to participate in this Adjunct Academy. As an online instructor, located overseas (in Spain), I sometimes feel as I cannot participate in many learning experiences or events as part of the college.</w:t>
      </w:r>
    </w:p>
    <w:p w14:paraId="47553F95" w14:textId="4A172221" w:rsidR="00182962" w:rsidRDefault="194CB644" w:rsidP="194CB644">
      <w:pPr>
        <w:spacing w:after="160" w:line="259" w:lineRule="auto"/>
        <w:rPr>
          <w:rFonts w:ascii="Calibri" w:eastAsia="Calibri" w:hAnsi="Calibri" w:cs="Calibri"/>
        </w:rPr>
      </w:pPr>
      <w:r w:rsidRPr="194CB644">
        <w:rPr>
          <w:rFonts w:ascii="Calibri" w:eastAsia="Calibri" w:hAnsi="Calibri" w:cs="Calibri"/>
          <w:color w:val="4471C4"/>
        </w:rPr>
        <w:t>The fact that you have allowed us online faculty to partake in this professional training, during the last 6 months, with WebEx meetings, your continuous follow up by email, and giving us hints on what AFPD courses were available online for us to take, has made a difference to me, personally.</w:t>
      </w:r>
    </w:p>
    <w:p w14:paraId="7D84AB67" w14:textId="2A604F12" w:rsidR="00182962" w:rsidRDefault="194CB644" w:rsidP="194CB644">
      <w:pPr>
        <w:spacing w:after="160" w:line="259" w:lineRule="auto"/>
        <w:rPr>
          <w:rFonts w:ascii="Calibri" w:eastAsia="Calibri" w:hAnsi="Calibri" w:cs="Calibri"/>
        </w:rPr>
      </w:pPr>
      <w:r w:rsidRPr="194CB644">
        <w:rPr>
          <w:rFonts w:ascii="Calibri" w:eastAsia="Calibri" w:hAnsi="Calibri" w:cs="Calibri"/>
          <w:color w:val="4471C4"/>
        </w:rPr>
        <w:t>I have felt part of the team, getting to meet other colleagues. Not just online, but actually having the conferences where I could see and participate live (although 6 hours ahead!). And for your constant support. I have truly enjoyed this academy and have learned a great deal that I am incorporating in future courses.</w:t>
      </w:r>
    </w:p>
    <w:p w14:paraId="0E0889E9" w14:textId="22335BF0" w:rsidR="00182962" w:rsidRDefault="194CB644" w:rsidP="194CB644">
      <w:pPr>
        <w:spacing w:after="160" w:line="259" w:lineRule="auto"/>
        <w:rPr>
          <w:rFonts w:ascii="Calibri" w:eastAsia="Calibri" w:hAnsi="Calibri" w:cs="Calibri"/>
        </w:rPr>
      </w:pPr>
      <w:r w:rsidRPr="194CB644">
        <w:rPr>
          <w:rFonts w:ascii="Calibri" w:eastAsia="Calibri" w:hAnsi="Calibri" w:cs="Calibri"/>
          <w:color w:val="4471C4"/>
        </w:rPr>
        <w:t>Thank you again to you and all involved in making this happen, and hope there are more opportunities in the future!</w:t>
      </w:r>
    </w:p>
    <w:p w14:paraId="23400679" w14:textId="341EE927" w:rsidR="00182962" w:rsidRDefault="194CB644" w:rsidP="194CB644">
      <w:pPr>
        <w:spacing w:after="160" w:line="259" w:lineRule="auto"/>
        <w:rPr>
          <w:rFonts w:ascii="Calibri" w:eastAsia="Calibri" w:hAnsi="Calibri" w:cs="Calibri"/>
          <w:sz w:val="20"/>
          <w:szCs w:val="20"/>
        </w:rPr>
      </w:pPr>
      <w:r w:rsidRPr="194CB644">
        <w:rPr>
          <w:rFonts w:ascii="Calibri" w:eastAsia="Calibri" w:hAnsi="Calibri" w:cs="Calibri"/>
          <w:color w:val="4471C4"/>
          <w:sz w:val="20"/>
          <w:szCs w:val="20"/>
        </w:rPr>
        <w:t>Amaya Davis, PhD</w:t>
      </w:r>
      <w:r w:rsidR="00182962">
        <w:br/>
      </w:r>
      <w:r w:rsidRPr="194CB644">
        <w:rPr>
          <w:rFonts w:ascii="Calibri" w:eastAsia="Calibri" w:hAnsi="Calibri" w:cs="Calibri"/>
          <w:color w:val="4471C4"/>
          <w:sz w:val="20"/>
          <w:szCs w:val="20"/>
        </w:rPr>
        <w:t>Adjunct Professor</w:t>
      </w:r>
      <w:r w:rsidR="00182962">
        <w:br/>
      </w:r>
      <w:r w:rsidRPr="194CB644">
        <w:rPr>
          <w:rFonts w:ascii="Calibri" w:eastAsia="Calibri" w:hAnsi="Calibri" w:cs="Calibri"/>
          <w:color w:val="4471C4"/>
          <w:sz w:val="20"/>
          <w:szCs w:val="20"/>
        </w:rPr>
        <w:t>Business and Strategies for Success</w:t>
      </w:r>
      <w:r w:rsidR="00182962">
        <w:br/>
      </w:r>
      <w:r w:rsidRPr="194CB644">
        <w:rPr>
          <w:rFonts w:ascii="Calibri" w:eastAsia="Calibri" w:hAnsi="Calibri" w:cs="Calibri"/>
          <w:color w:val="4471C4"/>
          <w:sz w:val="20"/>
          <w:szCs w:val="20"/>
        </w:rPr>
        <w:t>Florida State College at Jacksonville</w:t>
      </w:r>
    </w:p>
    <w:p w14:paraId="29E1A06E" w14:textId="67BEB478" w:rsidR="00182962" w:rsidRDefault="194CB644" w:rsidP="194CB644">
      <w:pPr>
        <w:spacing w:after="160" w:line="259" w:lineRule="auto"/>
        <w:rPr>
          <w:rFonts w:eastAsia="Times New Roman"/>
          <w:sz w:val="16"/>
          <w:szCs w:val="16"/>
        </w:rPr>
      </w:pPr>
      <w:r w:rsidRPr="194CB644">
        <w:rPr>
          <w:rFonts w:eastAsia="Times New Roman"/>
          <w:color w:val="4471C4"/>
          <w:sz w:val="16"/>
          <w:szCs w:val="16"/>
        </w:rPr>
        <w:t>Please note that under Florida’s very broad public records law, electronic mail and recorded voicemail messages to and from</w:t>
      </w:r>
    </w:p>
    <w:p w14:paraId="6F5A3319" w14:textId="65249E67" w:rsidR="00182962" w:rsidRDefault="194CB644" w:rsidP="194CB644">
      <w:pPr>
        <w:spacing w:after="160" w:line="259" w:lineRule="auto"/>
        <w:rPr>
          <w:rFonts w:eastAsia="Times New Roman"/>
          <w:sz w:val="16"/>
          <w:szCs w:val="16"/>
        </w:rPr>
      </w:pPr>
      <w:r w:rsidRPr="194CB644">
        <w:rPr>
          <w:rFonts w:eastAsia="Times New Roman"/>
          <w:color w:val="4471C4"/>
          <w:sz w:val="16"/>
          <w:szCs w:val="16"/>
        </w:rPr>
        <w:t>College employees may be subject to public disclosure.</w:t>
      </w:r>
    </w:p>
    <w:p w14:paraId="60C72613" w14:textId="36259285"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Additional feedback from participants during the capstone course included the following:</w:t>
      </w:r>
    </w:p>
    <w:p w14:paraId="57015FAE" w14:textId="6E40FB91" w:rsidR="00182962" w:rsidRDefault="194CB644" w:rsidP="194CB644">
      <w:pPr>
        <w:pStyle w:val="ListParagraph"/>
        <w:numPr>
          <w:ilvl w:val="0"/>
          <w:numId w:val="1"/>
        </w:numPr>
        <w:spacing w:after="160" w:line="259" w:lineRule="auto"/>
        <w:rPr>
          <w:sz w:val="22"/>
          <w:szCs w:val="22"/>
        </w:rPr>
      </w:pPr>
      <w:r w:rsidRPr="194CB644">
        <w:rPr>
          <w:rFonts w:ascii="Calibri" w:eastAsia="Calibri" w:hAnsi="Calibri" w:cs="Calibri"/>
          <w:sz w:val="22"/>
          <w:szCs w:val="22"/>
        </w:rPr>
        <w:t>Online courses were much more difficult than face-to-face courses (“I worked too hard for those two hours!”</w:t>
      </w:r>
    </w:p>
    <w:p w14:paraId="630A04FA" w14:textId="65713B43" w:rsidR="00182962" w:rsidRDefault="194CB644" w:rsidP="194CB644">
      <w:pPr>
        <w:pStyle w:val="ListParagraph"/>
        <w:numPr>
          <w:ilvl w:val="0"/>
          <w:numId w:val="1"/>
        </w:numPr>
        <w:spacing w:after="160" w:line="259" w:lineRule="auto"/>
        <w:rPr>
          <w:sz w:val="22"/>
          <w:szCs w:val="22"/>
        </w:rPr>
      </w:pPr>
      <w:r w:rsidRPr="194CB644">
        <w:rPr>
          <w:rFonts w:ascii="Calibri" w:eastAsia="Calibri" w:hAnsi="Calibri" w:cs="Calibri"/>
          <w:sz w:val="22"/>
          <w:szCs w:val="22"/>
        </w:rPr>
        <w:t>The workshop on effective presentations fell short of expectations</w:t>
      </w:r>
    </w:p>
    <w:p w14:paraId="0DE3E3DF" w14:textId="04538C5B" w:rsidR="00182962" w:rsidRDefault="194CB644" w:rsidP="194CB644">
      <w:pPr>
        <w:pStyle w:val="ListParagraph"/>
        <w:numPr>
          <w:ilvl w:val="0"/>
          <w:numId w:val="1"/>
        </w:numPr>
        <w:spacing w:after="160" w:line="259" w:lineRule="auto"/>
        <w:rPr>
          <w:sz w:val="22"/>
          <w:szCs w:val="22"/>
        </w:rPr>
      </w:pPr>
      <w:r w:rsidRPr="194CB644">
        <w:rPr>
          <w:rFonts w:ascii="Calibri" w:eastAsia="Calibri" w:hAnsi="Calibri" w:cs="Calibri"/>
          <w:sz w:val="22"/>
          <w:szCs w:val="22"/>
        </w:rPr>
        <w:lastRenderedPageBreak/>
        <w:t>Participants felt compelled to use the $500 stipend in their classrooms because they do not feel comfortable asking their administrative team for supplies and classroom resources/won’t be asked back if they do</w:t>
      </w:r>
    </w:p>
    <w:p w14:paraId="6DD1D15F" w14:textId="268FD946" w:rsidR="00182962" w:rsidRDefault="194CB644" w:rsidP="194CB644">
      <w:pPr>
        <w:pStyle w:val="ListParagraph"/>
        <w:numPr>
          <w:ilvl w:val="0"/>
          <w:numId w:val="1"/>
        </w:numPr>
        <w:spacing w:after="160" w:line="259" w:lineRule="auto"/>
        <w:rPr>
          <w:sz w:val="22"/>
          <w:szCs w:val="22"/>
        </w:rPr>
      </w:pPr>
      <w:r w:rsidRPr="194CB644">
        <w:rPr>
          <w:rFonts w:ascii="Calibri" w:eastAsia="Calibri" w:hAnsi="Calibri" w:cs="Calibri"/>
          <w:sz w:val="22"/>
          <w:szCs w:val="22"/>
        </w:rPr>
        <w:t>The online research workshop should be mandatory for all teaching faculty</w:t>
      </w:r>
    </w:p>
    <w:p w14:paraId="02980E20" w14:textId="1E99F42D" w:rsidR="00182962" w:rsidRDefault="194CB644" w:rsidP="194CB644">
      <w:pPr>
        <w:pStyle w:val="ListParagraph"/>
        <w:numPr>
          <w:ilvl w:val="0"/>
          <w:numId w:val="1"/>
        </w:numPr>
        <w:spacing w:after="160" w:line="259" w:lineRule="auto"/>
        <w:rPr>
          <w:sz w:val="22"/>
          <w:szCs w:val="22"/>
        </w:rPr>
      </w:pPr>
      <w:r w:rsidRPr="194CB644">
        <w:rPr>
          <w:rFonts w:ascii="Calibri" w:eastAsia="Calibri" w:hAnsi="Calibri" w:cs="Calibri"/>
          <w:sz w:val="22"/>
          <w:szCs w:val="22"/>
        </w:rPr>
        <w:t>Face-to-face workshops need to be offered after 4 pm</w:t>
      </w:r>
    </w:p>
    <w:p w14:paraId="6B920997" w14:textId="05136F7A" w:rsidR="00182962" w:rsidRDefault="194CB644" w:rsidP="194CB644">
      <w:pPr>
        <w:pStyle w:val="ListParagraph"/>
        <w:numPr>
          <w:ilvl w:val="0"/>
          <w:numId w:val="1"/>
        </w:numPr>
        <w:spacing w:after="160" w:line="259" w:lineRule="auto"/>
        <w:rPr>
          <w:sz w:val="22"/>
          <w:szCs w:val="22"/>
        </w:rPr>
      </w:pPr>
      <w:r w:rsidRPr="194CB644">
        <w:rPr>
          <w:rFonts w:ascii="Calibri" w:eastAsia="Calibri" w:hAnsi="Calibri" w:cs="Calibri"/>
          <w:sz w:val="22"/>
          <w:szCs w:val="22"/>
        </w:rPr>
        <w:t>Too many workshops cancelled, especially at South Campus – This is unprofessional and unacceptable</w:t>
      </w:r>
    </w:p>
    <w:p w14:paraId="2BF0DC52" w14:textId="06121043" w:rsidR="00182962" w:rsidRDefault="194CB644" w:rsidP="194CB644">
      <w:pPr>
        <w:pStyle w:val="ListParagraph"/>
        <w:numPr>
          <w:ilvl w:val="0"/>
          <w:numId w:val="1"/>
        </w:numPr>
        <w:spacing w:after="160" w:line="259" w:lineRule="auto"/>
        <w:rPr>
          <w:sz w:val="22"/>
          <w:szCs w:val="22"/>
        </w:rPr>
      </w:pPr>
      <w:r w:rsidRPr="194CB644">
        <w:rPr>
          <w:rFonts w:ascii="Calibri" w:eastAsia="Calibri" w:hAnsi="Calibri" w:cs="Calibri"/>
          <w:sz w:val="22"/>
          <w:szCs w:val="22"/>
        </w:rPr>
        <w:t>Where was my mentor when I started? My supervisor is too busy to answer my questions</w:t>
      </w:r>
    </w:p>
    <w:p w14:paraId="1713D667" w14:textId="1D4384A2"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 xml:space="preserve">This year’s adjunct academy was a success. The program gave the participants an opportunity to feel connected to the FSCJ community and each other. They identified areas in the program that needed improvement and areas that worked well for them. As a result, we have begun modifying the program for the 2019-2020 academic year. This program has identified ways we as a College are meeting the needs of our adjunct faculty as well as ways in which we have excluded them and caused them to feel they are not equal contributors to the FSCJ community. </w:t>
      </w:r>
    </w:p>
    <w:p w14:paraId="6F2138CB" w14:textId="16E19B17" w:rsidR="00182962" w:rsidRDefault="194CB644" w:rsidP="194CB644">
      <w:pPr>
        <w:spacing w:after="160" w:line="259" w:lineRule="auto"/>
        <w:rPr>
          <w:rFonts w:ascii="Calibri" w:eastAsia="Calibri" w:hAnsi="Calibri" w:cs="Calibri"/>
          <w:sz w:val="22"/>
          <w:szCs w:val="22"/>
        </w:rPr>
      </w:pPr>
      <w:r w:rsidRPr="194CB644">
        <w:rPr>
          <w:rFonts w:ascii="Calibri" w:eastAsia="Calibri" w:hAnsi="Calibri" w:cs="Calibri"/>
          <w:sz w:val="22"/>
          <w:szCs w:val="22"/>
        </w:rPr>
        <w:t>It is my recommendation that we continue this program to engage even more dedicated adjunct faculty and show them how they are valued contributors in all that we do here at FSCJ. It is also my goal to develop additional programming to demonstrate this College’s appreciation of their professional talents and time dedicated to our students and their own personal and professional enrichment.</w:t>
      </w:r>
    </w:p>
    <w:p w14:paraId="29DA2281" w14:textId="72618D8F" w:rsidR="00182962" w:rsidRPr="00E42BCB" w:rsidRDefault="00182962" w:rsidP="194CB644">
      <w:r>
        <w:br w:type="page"/>
      </w:r>
    </w:p>
    <w:p w14:paraId="36BC9D37" w14:textId="306A6766" w:rsidR="00054001" w:rsidRPr="00E42BCB" w:rsidRDefault="00757703" w:rsidP="00757703">
      <w:pPr>
        <w:jc w:val="center"/>
        <w:rPr>
          <w:rFonts w:ascii="Open Sans" w:hAnsi="Open Sans" w:cstheme="minorHAnsi"/>
          <w:b/>
          <w:bCs/>
          <w:sz w:val="32"/>
          <w:szCs w:val="32"/>
        </w:rPr>
      </w:pPr>
      <w:r w:rsidRPr="00E42BCB">
        <w:rPr>
          <w:rFonts w:ascii="Open Sans" w:hAnsi="Open Sans" w:cstheme="minorHAnsi"/>
          <w:b/>
          <w:bCs/>
          <w:sz w:val="32"/>
          <w:szCs w:val="32"/>
        </w:rPr>
        <w:lastRenderedPageBreak/>
        <w:t>Appendix B</w:t>
      </w:r>
    </w:p>
    <w:p w14:paraId="7D0D7C8B" w14:textId="3C6A8712" w:rsidR="00182962" w:rsidRDefault="00182962" w:rsidP="00182962">
      <w:pPr>
        <w:rPr>
          <w:rFonts w:ascii="Open Sans" w:hAnsi="Open Sans" w:cstheme="minorHAnsi"/>
          <w:sz w:val="32"/>
          <w:szCs w:val="32"/>
        </w:rPr>
      </w:pPr>
    </w:p>
    <w:p w14:paraId="0BB3031B" w14:textId="77777777" w:rsidR="00182962" w:rsidRPr="002F7824" w:rsidRDefault="00182962" w:rsidP="00182962">
      <w:pPr>
        <w:rPr>
          <w:rFonts w:ascii="Open Sans" w:hAnsi="Open Sans" w:cstheme="minorHAnsi"/>
          <w:b/>
          <w:bCs/>
          <w:sz w:val="32"/>
          <w:szCs w:val="32"/>
        </w:rPr>
      </w:pPr>
      <w:r w:rsidRPr="002F7824">
        <w:rPr>
          <w:rFonts w:ascii="Open Sans" w:hAnsi="Open Sans" w:cstheme="minorHAnsi"/>
          <w:b/>
          <w:bCs/>
          <w:sz w:val="32"/>
          <w:szCs w:val="32"/>
        </w:rPr>
        <w:t>New Faculty Institute</w:t>
      </w:r>
    </w:p>
    <w:p w14:paraId="6D8AD42F" w14:textId="77777777" w:rsidR="00182962" w:rsidRPr="00081EFF" w:rsidRDefault="00182962" w:rsidP="00182962">
      <w:pPr>
        <w:rPr>
          <w:rFonts w:ascii="Open Sans" w:hAnsi="Open Sans" w:cstheme="minorHAnsi"/>
        </w:rPr>
      </w:pPr>
      <w:r w:rsidRPr="00081EFF">
        <w:rPr>
          <w:rFonts w:ascii="Open Sans" w:hAnsi="Open Sans" w:cstheme="minorHAnsi"/>
        </w:rPr>
        <w:t xml:space="preserve">The New Faculty Experience is a faculty led orientation and mentorship program that serves as a mechanism to help new faculty integrate into the college culture, build a sense of community, and participate in professional development. </w:t>
      </w:r>
    </w:p>
    <w:p w14:paraId="01FB03D1" w14:textId="77777777" w:rsidR="00182962" w:rsidRPr="00081EFF" w:rsidRDefault="00182962" w:rsidP="00182962">
      <w:pPr>
        <w:rPr>
          <w:rFonts w:ascii="Open Sans" w:hAnsi="Open Sans" w:cstheme="minorHAnsi"/>
        </w:rPr>
      </w:pPr>
    </w:p>
    <w:p w14:paraId="15CE1C68" w14:textId="77777777" w:rsidR="00182962" w:rsidRPr="002F7824" w:rsidRDefault="00182962" w:rsidP="00182962">
      <w:pPr>
        <w:rPr>
          <w:rFonts w:ascii="Open Sans" w:hAnsi="Open Sans" w:cstheme="minorHAnsi"/>
          <w:b/>
          <w:bCs/>
          <w:sz w:val="28"/>
          <w:szCs w:val="28"/>
        </w:rPr>
      </w:pPr>
      <w:r w:rsidRPr="002F7824">
        <w:rPr>
          <w:rFonts w:ascii="Open Sans" w:hAnsi="Open Sans" w:cstheme="minorHAnsi"/>
          <w:b/>
          <w:bCs/>
          <w:sz w:val="28"/>
          <w:szCs w:val="28"/>
        </w:rPr>
        <w:t>Rationale</w:t>
      </w:r>
    </w:p>
    <w:p w14:paraId="1F246D18" w14:textId="77777777" w:rsidR="00182962" w:rsidRPr="00081EFF" w:rsidRDefault="00182962" w:rsidP="00182962">
      <w:pPr>
        <w:rPr>
          <w:rFonts w:ascii="Open Sans" w:hAnsi="Open Sans" w:cstheme="minorHAnsi"/>
        </w:rPr>
      </w:pPr>
      <w:r w:rsidRPr="00081EFF">
        <w:rPr>
          <w:rFonts w:ascii="Open Sans" w:hAnsi="Open Sans" w:cstheme="minorHAnsi"/>
        </w:rPr>
        <w:tab/>
      </w:r>
    </w:p>
    <w:p w14:paraId="5379FBBF" w14:textId="77777777" w:rsidR="00182962" w:rsidRPr="00081EFF" w:rsidRDefault="00182962" w:rsidP="00182962">
      <w:pPr>
        <w:rPr>
          <w:rFonts w:ascii="Open Sans" w:hAnsi="Open Sans" w:cstheme="minorHAnsi"/>
        </w:rPr>
      </w:pPr>
      <w:r w:rsidRPr="00081EFF">
        <w:rPr>
          <w:rFonts w:ascii="Open Sans" w:hAnsi="Open Sans" w:cstheme="minorHAnsi"/>
        </w:rPr>
        <w:t>The college has long supported orientation and mentorship to new faculty. However, the experiences vary greatly depending upon the faculty member’s campus and school. A more coordinated approach is a better fit with the re-emphasis of the one college model. Moreover, new faculty orientation does not end at the close of the first year. For many, the years two through four are equally important. In year one, faculty might feel overwhelmed with new information and opportunities. By year two, faculty settle in and are more comfortable with the position. This is a time when they are willing to test out new pedagogy and participate in other activities. By years three and four, faculty begins to think about continuing contract and feel more comfortable expanding their activities further.</w:t>
      </w:r>
    </w:p>
    <w:p w14:paraId="09BBB9EA" w14:textId="77777777" w:rsidR="00182962" w:rsidRPr="00081EFF" w:rsidRDefault="00182962" w:rsidP="00182962">
      <w:pPr>
        <w:rPr>
          <w:rFonts w:ascii="Open Sans" w:hAnsi="Open Sans" w:cstheme="minorHAnsi"/>
        </w:rPr>
      </w:pPr>
    </w:p>
    <w:p w14:paraId="01D7EC3A" w14:textId="77777777" w:rsidR="00182962" w:rsidRPr="00081EFF" w:rsidRDefault="00182962" w:rsidP="00182962">
      <w:pPr>
        <w:rPr>
          <w:rFonts w:ascii="Open Sans" w:hAnsi="Open Sans" w:cstheme="minorHAnsi"/>
        </w:rPr>
      </w:pPr>
      <w:r w:rsidRPr="00081EFF">
        <w:rPr>
          <w:rFonts w:ascii="Open Sans" w:hAnsi="Open Sans" w:cstheme="minorHAnsi"/>
        </w:rPr>
        <w:t>Competencies supported</w:t>
      </w:r>
    </w:p>
    <w:p w14:paraId="538E129C" w14:textId="77777777" w:rsidR="00182962" w:rsidRPr="00081EFF" w:rsidRDefault="00182962" w:rsidP="00182962">
      <w:pPr>
        <w:rPr>
          <w:rFonts w:ascii="Open Sans" w:hAnsi="Open Sans" w:cstheme="minorHAnsi"/>
        </w:rPr>
      </w:pPr>
    </w:p>
    <w:p w14:paraId="0C6CC497" w14:textId="77777777" w:rsidR="00182962" w:rsidRPr="00081EFF" w:rsidRDefault="00182962" w:rsidP="00182962">
      <w:pPr>
        <w:rPr>
          <w:rFonts w:ascii="Open Sans" w:hAnsi="Open Sans" w:cstheme="minorHAnsi"/>
        </w:rPr>
      </w:pPr>
      <w:r w:rsidRPr="00081EFF">
        <w:rPr>
          <w:rFonts w:ascii="Open Sans" w:hAnsi="Open Sans" w:cstheme="minorHAnsi"/>
        </w:rPr>
        <w:t>Collaboration</w:t>
      </w:r>
    </w:p>
    <w:p w14:paraId="43BE9E23" w14:textId="77777777" w:rsidR="00182962" w:rsidRPr="00081EFF" w:rsidRDefault="00182962" w:rsidP="00182962">
      <w:pPr>
        <w:rPr>
          <w:rFonts w:ascii="Open Sans" w:hAnsi="Open Sans" w:cstheme="minorHAnsi"/>
        </w:rPr>
      </w:pPr>
      <w:r w:rsidRPr="00081EFF">
        <w:rPr>
          <w:rFonts w:ascii="Open Sans" w:hAnsi="Open Sans" w:cstheme="minorHAnsi"/>
        </w:rPr>
        <w:t>Social Justice and Inclusion</w:t>
      </w:r>
    </w:p>
    <w:p w14:paraId="02C570EC" w14:textId="77777777" w:rsidR="00182962" w:rsidRPr="00081EFF" w:rsidRDefault="00182962" w:rsidP="00182962">
      <w:pPr>
        <w:rPr>
          <w:rFonts w:ascii="Open Sans" w:hAnsi="Open Sans" w:cstheme="minorHAnsi"/>
        </w:rPr>
      </w:pPr>
      <w:r w:rsidRPr="00081EFF">
        <w:rPr>
          <w:rFonts w:ascii="Open Sans" w:hAnsi="Open Sans" w:cstheme="minorHAnsi"/>
        </w:rPr>
        <w:t>Professionalism</w:t>
      </w:r>
    </w:p>
    <w:p w14:paraId="6B89B6CB" w14:textId="77777777" w:rsidR="00182962" w:rsidRPr="00081EFF" w:rsidRDefault="00182962" w:rsidP="00182962">
      <w:pPr>
        <w:rPr>
          <w:rFonts w:ascii="Open Sans" w:hAnsi="Open Sans" w:cstheme="minorHAnsi"/>
        </w:rPr>
      </w:pPr>
      <w:r w:rsidRPr="00081EFF">
        <w:rPr>
          <w:rFonts w:ascii="Open Sans" w:hAnsi="Open Sans" w:cstheme="minorHAnsi"/>
        </w:rPr>
        <w:t>Learner-Centered Teaching Strategy</w:t>
      </w:r>
    </w:p>
    <w:p w14:paraId="1D367845" w14:textId="77777777" w:rsidR="00182962" w:rsidRPr="00081EFF" w:rsidRDefault="00182962" w:rsidP="00182962">
      <w:pPr>
        <w:rPr>
          <w:rFonts w:ascii="Open Sans" w:hAnsi="Open Sans" w:cstheme="minorHAnsi"/>
        </w:rPr>
      </w:pPr>
      <w:r w:rsidRPr="00081EFF">
        <w:rPr>
          <w:rFonts w:ascii="Open Sans" w:hAnsi="Open Sans" w:cstheme="minorHAnsi"/>
        </w:rPr>
        <w:t>Scholarship</w:t>
      </w:r>
    </w:p>
    <w:p w14:paraId="4DB0B679" w14:textId="77777777" w:rsidR="00182962" w:rsidRPr="00081EFF" w:rsidRDefault="00182962" w:rsidP="00182962">
      <w:pPr>
        <w:rPr>
          <w:rFonts w:ascii="Open Sans" w:hAnsi="Open Sans" w:cstheme="minorHAnsi"/>
        </w:rPr>
      </w:pPr>
      <w:r w:rsidRPr="00081EFF">
        <w:rPr>
          <w:rFonts w:ascii="Open Sans" w:hAnsi="Open Sans" w:cstheme="minorHAnsi"/>
        </w:rPr>
        <w:t>Communication</w:t>
      </w:r>
    </w:p>
    <w:p w14:paraId="0F551DC5" w14:textId="77777777" w:rsidR="00182962" w:rsidRPr="00081EFF" w:rsidRDefault="00182962" w:rsidP="00182962">
      <w:pPr>
        <w:rPr>
          <w:rFonts w:ascii="Open Sans" w:hAnsi="Open Sans" w:cstheme="minorHAnsi"/>
        </w:rPr>
      </w:pPr>
      <w:r w:rsidRPr="00081EFF">
        <w:rPr>
          <w:rFonts w:ascii="Open Sans" w:hAnsi="Open Sans" w:cstheme="minorHAnsi"/>
        </w:rPr>
        <w:t>Strategic initiatives supported</w:t>
      </w:r>
    </w:p>
    <w:p w14:paraId="4F63D1ED" w14:textId="77777777" w:rsidR="00182962" w:rsidRPr="00081EFF" w:rsidRDefault="00182962" w:rsidP="00182962">
      <w:pPr>
        <w:rPr>
          <w:rFonts w:ascii="Open Sans" w:hAnsi="Open Sans" w:cstheme="minorHAnsi"/>
        </w:rPr>
      </w:pPr>
    </w:p>
    <w:p w14:paraId="43795640" w14:textId="77777777" w:rsidR="00182962" w:rsidRPr="00081EFF" w:rsidRDefault="00182962" w:rsidP="00182962">
      <w:pPr>
        <w:rPr>
          <w:rFonts w:ascii="Open Sans" w:hAnsi="Open Sans" w:cstheme="minorHAnsi"/>
        </w:rPr>
      </w:pPr>
      <w:r w:rsidRPr="00081EFF">
        <w:rPr>
          <w:rFonts w:ascii="Open Sans" w:hAnsi="Open Sans" w:cstheme="minorHAnsi"/>
        </w:rPr>
        <w:t>Strategic Goal 2: Enhance Rigorous and Relevant Learning Opportunities</w:t>
      </w:r>
    </w:p>
    <w:p w14:paraId="20EEB755" w14:textId="77777777" w:rsidR="00182962" w:rsidRPr="00081EFF" w:rsidRDefault="00182962" w:rsidP="00182962">
      <w:pPr>
        <w:rPr>
          <w:rFonts w:ascii="Open Sans" w:hAnsi="Open Sans" w:cstheme="minorHAnsi"/>
        </w:rPr>
      </w:pPr>
      <w:r w:rsidRPr="00081EFF">
        <w:rPr>
          <w:rFonts w:ascii="Open Sans" w:hAnsi="Open Sans" w:cstheme="minorHAnsi"/>
        </w:rPr>
        <w:t>Strategic Goal 3: Cultivate Institutional Efficiency and Effectiveness</w:t>
      </w:r>
    </w:p>
    <w:p w14:paraId="00FC08CE" w14:textId="77777777" w:rsidR="00182962" w:rsidRPr="00081EFF" w:rsidRDefault="00182962" w:rsidP="00182962">
      <w:pPr>
        <w:rPr>
          <w:rFonts w:ascii="Open Sans" w:hAnsi="Open Sans" w:cstheme="minorHAnsi"/>
        </w:rPr>
      </w:pPr>
    </w:p>
    <w:p w14:paraId="5FEA80E7" w14:textId="77777777" w:rsidR="00182962" w:rsidRPr="00081EFF" w:rsidRDefault="00182962" w:rsidP="00182962">
      <w:pPr>
        <w:rPr>
          <w:rFonts w:ascii="Open Sans" w:hAnsi="Open Sans" w:cstheme="minorHAnsi"/>
        </w:rPr>
      </w:pPr>
      <w:r w:rsidRPr="00081EFF">
        <w:rPr>
          <w:rFonts w:ascii="Open Sans" w:hAnsi="Open Sans" w:cstheme="minorHAnsi"/>
        </w:rPr>
        <w:t>Overview</w:t>
      </w:r>
    </w:p>
    <w:p w14:paraId="4260155B" w14:textId="77777777" w:rsidR="00182962" w:rsidRPr="00081EFF" w:rsidRDefault="00182962" w:rsidP="00182962">
      <w:pPr>
        <w:rPr>
          <w:rFonts w:ascii="Open Sans" w:hAnsi="Open Sans" w:cstheme="minorHAnsi"/>
        </w:rPr>
      </w:pPr>
      <w:r w:rsidRPr="00081EFF">
        <w:rPr>
          <w:rFonts w:ascii="Open Sans" w:hAnsi="Open Sans" w:cstheme="minorHAnsi"/>
        </w:rPr>
        <w:t>The New Faculty Institute is not only for first-year faculty. It is for new faculty – any faculty members in their first five years at the college. The experience is slightly different for faculty who are in their first two years versus those in their third or fourth.</w:t>
      </w:r>
    </w:p>
    <w:p w14:paraId="7B201787" w14:textId="77777777" w:rsidR="00182962" w:rsidRPr="00081EFF" w:rsidRDefault="00182962" w:rsidP="00182962">
      <w:pPr>
        <w:rPr>
          <w:rFonts w:ascii="Open Sans" w:hAnsi="Open Sans" w:cstheme="minorHAnsi"/>
        </w:rPr>
      </w:pPr>
    </w:p>
    <w:p w14:paraId="19337D39" w14:textId="77777777" w:rsidR="00182962" w:rsidRPr="002F7824" w:rsidRDefault="00182962" w:rsidP="00182962">
      <w:pPr>
        <w:rPr>
          <w:rFonts w:ascii="Open Sans" w:hAnsi="Open Sans" w:cstheme="minorHAnsi"/>
          <w:b/>
          <w:bCs/>
          <w:sz w:val="28"/>
          <w:szCs w:val="28"/>
        </w:rPr>
      </w:pPr>
      <w:r w:rsidRPr="002F7824">
        <w:rPr>
          <w:rFonts w:ascii="Open Sans" w:hAnsi="Open Sans" w:cstheme="minorHAnsi"/>
          <w:b/>
          <w:bCs/>
          <w:sz w:val="28"/>
          <w:szCs w:val="28"/>
        </w:rPr>
        <w:t>Program Timeline</w:t>
      </w:r>
    </w:p>
    <w:p w14:paraId="6757ABD4" w14:textId="77777777" w:rsidR="00182962" w:rsidRPr="00081EFF" w:rsidRDefault="00182962" w:rsidP="00182962">
      <w:pPr>
        <w:rPr>
          <w:rFonts w:ascii="Open Sans" w:hAnsi="Open Sans" w:cstheme="minorHAnsi"/>
          <w:b/>
          <w:bCs/>
          <w:sz w:val="32"/>
          <w:szCs w:val="32"/>
        </w:rPr>
      </w:pPr>
    </w:p>
    <w:p w14:paraId="2967BFBB" w14:textId="77777777" w:rsidR="00182962" w:rsidRPr="00081EFF" w:rsidRDefault="00182962" w:rsidP="00182962">
      <w:pPr>
        <w:rPr>
          <w:rFonts w:ascii="Open Sans" w:hAnsi="Open Sans" w:cstheme="minorHAnsi"/>
        </w:rPr>
      </w:pPr>
      <w:r w:rsidRPr="00081EFF">
        <w:rPr>
          <w:rFonts w:ascii="Open Sans" w:hAnsi="Open Sans" w:cstheme="minorHAnsi"/>
        </w:rPr>
        <w:t>9/17, 2:00-3:30:  North Campus FRC, South Campus FRC (also WebEx)</w:t>
      </w:r>
    </w:p>
    <w:p w14:paraId="0C332900" w14:textId="77777777" w:rsidR="00182962" w:rsidRPr="00081EFF" w:rsidRDefault="00182962" w:rsidP="00182962">
      <w:pPr>
        <w:rPr>
          <w:rFonts w:ascii="Open Sans" w:hAnsi="Open Sans" w:cstheme="minorHAnsi"/>
        </w:rPr>
      </w:pPr>
      <w:r w:rsidRPr="00081EFF">
        <w:rPr>
          <w:rFonts w:ascii="Open Sans" w:hAnsi="Open Sans" w:cstheme="minorHAnsi"/>
        </w:rPr>
        <w:tab/>
        <w:t xml:space="preserve">Expectations of FSCJ Faculty Roundtable:  FSCJ’s Mission, Goals, and Value </w:t>
      </w:r>
      <w:r w:rsidRPr="00081EFF">
        <w:rPr>
          <w:rFonts w:ascii="Open Sans" w:hAnsi="Open Sans" w:cstheme="minorHAnsi"/>
        </w:rPr>
        <w:tab/>
        <w:t>Statement</w:t>
      </w:r>
    </w:p>
    <w:p w14:paraId="21B8A418" w14:textId="77777777" w:rsidR="00182962" w:rsidRPr="00081EFF" w:rsidRDefault="00182962" w:rsidP="00182962">
      <w:pPr>
        <w:rPr>
          <w:rFonts w:ascii="Open Sans" w:hAnsi="Open Sans" w:cstheme="minorHAnsi"/>
        </w:rPr>
      </w:pPr>
      <w:r w:rsidRPr="00081EFF">
        <w:rPr>
          <w:rFonts w:ascii="Open Sans" w:hAnsi="Open Sans" w:cstheme="minorHAnsi"/>
        </w:rPr>
        <w:tab/>
        <w:t>The role of the Faculty Development Specialists</w:t>
      </w:r>
    </w:p>
    <w:p w14:paraId="437BDDF2" w14:textId="6C3FD92B" w:rsidR="00182962" w:rsidRPr="00081EFF" w:rsidRDefault="00182962" w:rsidP="00182962">
      <w:pPr>
        <w:rPr>
          <w:rFonts w:ascii="Open Sans" w:hAnsi="Open Sans" w:cstheme="minorHAnsi"/>
        </w:rPr>
      </w:pPr>
      <w:r w:rsidRPr="00081EFF">
        <w:rPr>
          <w:rFonts w:ascii="Open Sans" w:hAnsi="Open Sans" w:cstheme="minorHAnsi"/>
        </w:rPr>
        <w:t xml:space="preserve">             </w:t>
      </w:r>
      <w:r w:rsidR="00E42BCB" w:rsidRPr="00081EFF">
        <w:rPr>
          <w:rFonts w:ascii="Open Sans" w:hAnsi="Open Sans" w:cstheme="minorHAnsi"/>
        </w:rPr>
        <w:t>Service-Learning</w:t>
      </w:r>
      <w:r w:rsidRPr="00081EFF">
        <w:rPr>
          <w:rFonts w:ascii="Open Sans" w:hAnsi="Open Sans" w:cstheme="minorHAnsi"/>
        </w:rPr>
        <w:t xml:space="preserve"> Overview</w:t>
      </w:r>
    </w:p>
    <w:p w14:paraId="01FE73B8" w14:textId="77777777" w:rsidR="00182962" w:rsidRPr="00081EFF" w:rsidRDefault="00182962" w:rsidP="00182962">
      <w:pPr>
        <w:rPr>
          <w:rFonts w:ascii="Open Sans" w:hAnsi="Open Sans" w:cstheme="minorHAnsi"/>
        </w:rPr>
      </w:pPr>
    </w:p>
    <w:p w14:paraId="19AA156A" w14:textId="77777777" w:rsidR="00182962" w:rsidRPr="00081EFF" w:rsidRDefault="00182962" w:rsidP="00182962">
      <w:pPr>
        <w:rPr>
          <w:rFonts w:ascii="Open Sans" w:hAnsi="Open Sans" w:cstheme="minorHAnsi"/>
        </w:rPr>
      </w:pPr>
      <w:r w:rsidRPr="00081EFF">
        <w:rPr>
          <w:rFonts w:ascii="Open Sans" w:hAnsi="Open Sans" w:cstheme="minorHAnsi"/>
        </w:rPr>
        <w:t>10/15, 2:00-3:30 North Campus FRC, South Campus FRC (also WebEx)</w:t>
      </w:r>
    </w:p>
    <w:p w14:paraId="2D04467F" w14:textId="77777777" w:rsidR="00182962" w:rsidRPr="00081EFF" w:rsidRDefault="00182962" w:rsidP="00182962">
      <w:pPr>
        <w:rPr>
          <w:rFonts w:ascii="Open Sans" w:hAnsi="Open Sans" w:cstheme="minorHAnsi"/>
        </w:rPr>
      </w:pPr>
      <w:r w:rsidRPr="00081EFF">
        <w:rPr>
          <w:rFonts w:ascii="Open Sans" w:hAnsi="Open Sans" w:cstheme="minorHAnsi"/>
        </w:rPr>
        <w:tab/>
        <w:t xml:space="preserve"> Creating an eportfolio in Taskstream </w:t>
      </w:r>
    </w:p>
    <w:p w14:paraId="18114F74" w14:textId="77777777" w:rsidR="00182962" w:rsidRPr="00081EFF" w:rsidRDefault="00182962" w:rsidP="00182962">
      <w:pPr>
        <w:rPr>
          <w:rFonts w:ascii="Open Sans" w:hAnsi="Open Sans" w:cstheme="minorHAnsi"/>
        </w:rPr>
      </w:pPr>
      <w:r w:rsidRPr="00081EFF">
        <w:rPr>
          <w:rFonts w:ascii="Open Sans" w:hAnsi="Open Sans" w:cstheme="minorHAnsi"/>
        </w:rPr>
        <w:tab/>
        <w:t xml:space="preserve"> Participants will create an eportfolio in Taskstream. </w:t>
      </w:r>
    </w:p>
    <w:p w14:paraId="6B21DC65" w14:textId="77777777" w:rsidR="00182962" w:rsidRPr="00081EFF" w:rsidRDefault="00182962" w:rsidP="00182962">
      <w:pPr>
        <w:rPr>
          <w:rFonts w:ascii="Open Sans" w:hAnsi="Open Sans" w:cstheme="minorHAnsi"/>
        </w:rPr>
      </w:pPr>
    </w:p>
    <w:p w14:paraId="0D1104EF" w14:textId="77777777" w:rsidR="00182962" w:rsidRPr="00081EFF" w:rsidRDefault="00182962" w:rsidP="00182962">
      <w:pPr>
        <w:rPr>
          <w:rFonts w:ascii="Open Sans" w:hAnsi="Open Sans" w:cstheme="minorHAnsi"/>
        </w:rPr>
      </w:pPr>
      <w:r w:rsidRPr="00081EFF">
        <w:rPr>
          <w:rFonts w:ascii="Open Sans" w:hAnsi="Open Sans" w:cstheme="minorHAnsi"/>
        </w:rPr>
        <w:t>10/29th, 2:00-3:30 North Campus FRC</w:t>
      </w:r>
    </w:p>
    <w:p w14:paraId="60F6EA36" w14:textId="77777777" w:rsidR="00182962" w:rsidRPr="00081EFF" w:rsidRDefault="00182962" w:rsidP="00182962">
      <w:pPr>
        <w:rPr>
          <w:rFonts w:ascii="Open Sans" w:hAnsi="Open Sans" w:cstheme="minorHAnsi"/>
        </w:rPr>
      </w:pPr>
      <w:r w:rsidRPr="00081EFF">
        <w:rPr>
          <w:rFonts w:ascii="Open Sans" w:hAnsi="Open Sans" w:cstheme="minorHAnsi"/>
        </w:rPr>
        <w:tab/>
        <w:t xml:space="preserve">Discussion of Tenure process with a dean and union member </w:t>
      </w:r>
    </w:p>
    <w:p w14:paraId="7B840BF4" w14:textId="77777777" w:rsidR="00182962" w:rsidRPr="00081EFF" w:rsidRDefault="00182962" w:rsidP="00182962">
      <w:pPr>
        <w:rPr>
          <w:rFonts w:ascii="Open Sans" w:hAnsi="Open Sans" w:cstheme="minorHAnsi"/>
        </w:rPr>
      </w:pPr>
    </w:p>
    <w:p w14:paraId="13CB96E4" w14:textId="77777777" w:rsidR="00182962" w:rsidRPr="00081EFF" w:rsidRDefault="00182962" w:rsidP="00182962">
      <w:pPr>
        <w:rPr>
          <w:rFonts w:ascii="Open Sans" w:hAnsi="Open Sans" w:cstheme="minorHAnsi"/>
        </w:rPr>
      </w:pPr>
      <w:r w:rsidRPr="00081EFF">
        <w:rPr>
          <w:rFonts w:ascii="Open Sans" w:hAnsi="Open Sans" w:cstheme="minorHAnsi"/>
        </w:rPr>
        <w:t>12/14, Wrap up: 2:00-3:30 Downtown Campus FRC (also WebEx)</w:t>
      </w:r>
    </w:p>
    <w:p w14:paraId="04685710" w14:textId="77777777" w:rsidR="00182962" w:rsidRPr="00081EFF" w:rsidRDefault="00182962" w:rsidP="00182962">
      <w:pPr>
        <w:rPr>
          <w:rFonts w:ascii="Open Sans" w:hAnsi="Open Sans" w:cstheme="minorHAnsi"/>
        </w:rPr>
      </w:pPr>
      <w:r w:rsidRPr="00081EFF">
        <w:rPr>
          <w:rFonts w:ascii="Open Sans" w:hAnsi="Open Sans" w:cstheme="minorHAnsi"/>
        </w:rPr>
        <w:t xml:space="preserve">Share success stories. </w:t>
      </w:r>
    </w:p>
    <w:p w14:paraId="31E0B710" w14:textId="77777777" w:rsidR="00182962" w:rsidRPr="00081EFF" w:rsidRDefault="00182962" w:rsidP="00182962">
      <w:pPr>
        <w:rPr>
          <w:rFonts w:ascii="Open Sans" w:hAnsi="Open Sans" w:cstheme="minorHAnsi"/>
        </w:rPr>
      </w:pPr>
    </w:p>
    <w:p w14:paraId="14DBA7C6" w14:textId="77777777" w:rsidR="00182962" w:rsidRPr="00081EFF" w:rsidRDefault="00182962" w:rsidP="00182962">
      <w:pPr>
        <w:rPr>
          <w:rFonts w:ascii="Open Sans" w:hAnsi="Open Sans" w:cstheme="minorHAnsi"/>
        </w:rPr>
      </w:pPr>
    </w:p>
    <w:p w14:paraId="49C00AEE" w14:textId="77777777" w:rsidR="00182962" w:rsidRPr="00081EFF" w:rsidRDefault="00182962" w:rsidP="00182962">
      <w:pPr>
        <w:rPr>
          <w:rFonts w:ascii="Open Sans" w:hAnsi="Open Sans" w:cstheme="minorHAnsi"/>
        </w:rPr>
      </w:pPr>
      <w:r w:rsidRPr="00081EFF">
        <w:rPr>
          <w:rFonts w:ascii="Open Sans" w:hAnsi="Open Sans" w:cstheme="minorHAnsi"/>
        </w:rPr>
        <w:t>1/17, 2:00-3:30 North Campus FRC, South Campus FRC (also WebEx)</w:t>
      </w:r>
    </w:p>
    <w:p w14:paraId="6770288C" w14:textId="77777777" w:rsidR="00182962" w:rsidRPr="00081EFF" w:rsidRDefault="00182962" w:rsidP="00182962">
      <w:pPr>
        <w:rPr>
          <w:rFonts w:ascii="Open Sans" w:hAnsi="Open Sans" w:cstheme="minorHAnsi"/>
        </w:rPr>
      </w:pPr>
      <w:r w:rsidRPr="00081EFF">
        <w:rPr>
          <w:rFonts w:ascii="Open Sans" w:hAnsi="Open Sans" w:cstheme="minorHAnsi"/>
        </w:rPr>
        <w:t xml:space="preserve">Student Services </w:t>
      </w:r>
    </w:p>
    <w:p w14:paraId="54D065C4" w14:textId="77777777" w:rsidR="00182962" w:rsidRPr="00081EFF" w:rsidRDefault="00182962" w:rsidP="00182962">
      <w:pPr>
        <w:rPr>
          <w:rFonts w:ascii="Open Sans" w:hAnsi="Open Sans" w:cstheme="minorHAnsi"/>
        </w:rPr>
      </w:pPr>
      <w:r w:rsidRPr="00081EFF">
        <w:rPr>
          <w:rFonts w:ascii="Open Sans" w:hAnsi="Open Sans" w:cstheme="minorHAnsi"/>
        </w:rPr>
        <w:t xml:space="preserve">In this session, participants learned the different amenities offered by Student Services, how to get students the help needed, and received a list of contacts for each campus. In addition, there will be a question and answer time for specific concerns. </w:t>
      </w:r>
    </w:p>
    <w:p w14:paraId="59DCE10D" w14:textId="77777777" w:rsidR="00182962" w:rsidRPr="00081EFF" w:rsidRDefault="00182962" w:rsidP="00182962">
      <w:pPr>
        <w:rPr>
          <w:rFonts w:ascii="Open Sans" w:hAnsi="Open Sans" w:cstheme="minorHAnsi"/>
        </w:rPr>
      </w:pPr>
    </w:p>
    <w:p w14:paraId="09B28931" w14:textId="77777777" w:rsidR="00182962" w:rsidRPr="00081EFF" w:rsidRDefault="00182962" w:rsidP="00182962">
      <w:pPr>
        <w:rPr>
          <w:rFonts w:ascii="Open Sans" w:hAnsi="Open Sans" w:cstheme="minorHAnsi"/>
        </w:rPr>
      </w:pPr>
      <w:r w:rsidRPr="00081EFF">
        <w:rPr>
          <w:rFonts w:ascii="Open Sans" w:hAnsi="Open Sans" w:cstheme="minorHAnsi"/>
        </w:rPr>
        <w:t>2/21 2:00-3:30 North Campus FRC, South Campus FRC (also WebEx)</w:t>
      </w:r>
    </w:p>
    <w:p w14:paraId="2145CBA2" w14:textId="77777777" w:rsidR="00182962" w:rsidRPr="00081EFF" w:rsidRDefault="00182962" w:rsidP="00182962">
      <w:pPr>
        <w:rPr>
          <w:rFonts w:ascii="Open Sans" w:hAnsi="Open Sans" w:cstheme="minorHAnsi"/>
        </w:rPr>
      </w:pPr>
    </w:p>
    <w:p w14:paraId="0DA1CD7D" w14:textId="77777777" w:rsidR="00182962" w:rsidRPr="00081EFF" w:rsidRDefault="00182962" w:rsidP="00182962">
      <w:pPr>
        <w:rPr>
          <w:rFonts w:ascii="Open Sans" w:hAnsi="Open Sans" w:cstheme="minorHAnsi"/>
        </w:rPr>
      </w:pPr>
      <w:r w:rsidRPr="00081EFF">
        <w:rPr>
          <w:rFonts w:ascii="Open Sans" w:hAnsi="Open Sans" w:cs="Calibri"/>
          <w:color w:val="000000"/>
          <w:shd w:val="clear" w:color="auto" w:fill="FFFFFF"/>
        </w:rPr>
        <w:t> FSCJ values and how we utilize them in practice. </w:t>
      </w:r>
    </w:p>
    <w:p w14:paraId="1354DA67" w14:textId="77777777" w:rsidR="00182962" w:rsidRPr="00081EFF" w:rsidRDefault="00182962" w:rsidP="00182962">
      <w:pPr>
        <w:rPr>
          <w:rFonts w:ascii="Open Sans" w:hAnsi="Open Sans" w:cstheme="minorHAnsi"/>
        </w:rPr>
      </w:pPr>
      <w:r w:rsidRPr="00081EFF">
        <w:rPr>
          <w:rFonts w:ascii="Open Sans" w:hAnsi="Open Sans" w:cstheme="minorHAnsi"/>
        </w:rPr>
        <w:tab/>
      </w:r>
    </w:p>
    <w:p w14:paraId="394B586B" w14:textId="77777777" w:rsidR="00182962" w:rsidRPr="00081EFF" w:rsidRDefault="00182962" w:rsidP="00182962">
      <w:pPr>
        <w:rPr>
          <w:rFonts w:ascii="Open Sans" w:hAnsi="Open Sans" w:cstheme="minorHAnsi"/>
        </w:rPr>
      </w:pPr>
    </w:p>
    <w:p w14:paraId="1A8BC0CA" w14:textId="77777777" w:rsidR="00182962" w:rsidRPr="00081EFF" w:rsidRDefault="00182962" w:rsidP="00182962">
      <w:pPr>
        <w:rPr>
          <w:rFonts w:ascii="Open Sans" w:hAnsi="Open Sans" w:cstheme="minorHAnsi"/>
        </w:rPr>
      </w:pPr>
      <w:r w:rsidRPr="00081EFF">
        <w:rPr>
          <w:rFonts w:ascii="Open Sans" w:hAnsi="Open Sans" w:cstheme="minorHAnsi"/>
        </w:rPr>
        <w:t>3/21 2:00-3:30 North Campus FRC, South Campus FRC (also WebEx)</w:t>
      </w:r>
    </w:p>
    <w:p w14:paraId="7E6FB688" w14:textId="77777777" w:rsidR="00182962" w:rsidRPr="00081EFF" w:rsidRDefault="00182962" w:rsidP="00182962">
      <w:pPr>
        <w:rPr>
          <w:rFonts w:ascii="Open Sans" w:hAnsi="Open Sans" w:cstheme="minorHAnsi"/>
        </w:rPr>
      </w:pPr>
    </w:p>
    <w:p w14:paraId="1EBA859B" w14:textId="77777777" w:rsidR="00182962" w:rsidRPr="00081EFF" w:rsidRDefault="00182962" w:rsidP="00182962">
      <w:pPr>
        <w:rPr>
          <w:rFonts w:ascii="Open Sans" w:hAnsi="Open Sans" w:cstheme="minorHAnsi"/>
        </w:rPr>
      </w:pPr>
      <w:r w:rsidRPr="00081EFF">
        <w:rPr>
          <w:rFonts w:ascii="Open Sans" w:hAnsi="Open Sans" w:cstheme="minorHAnsi"/>
        </w:rPr>
        <w:t xml:space="preserve">Assessment as a Tool for Learning Assessment </w:t>
      </w:r>
    </w:p>
    <w:p w14:paraId="74A44B12" w14:textId="77777777" w:rsidR="00182962" w:rsidRPr="00081EFF" w:rsidRDefault="00182962" w:rsidP="00182962">
      <w:pPr>
        <w:rPr>
          <w:rFonts w:ascii="Open Sans" w:hAnsi="Open Sans" w:cstheme="minorHAnsi"/>
        </w:rPr>
      </w:pPr>
      <w:r w:rsidRPr="00081EFF">
        <w:rPr>
          <w:rFonts w:ascii="Open Sans" w:hAnsi="Open Sans" w:cstheme="minorHAnsi"/>
        </w:rPr>
        <w:t>Participants learned how to use formative and summative assessment methods, ensure alignment between learning activities and assessments, promote students’ self-assessment, and use regular, systematic feedback in the learning cycle.</w:t>
      </w:r>
    </w:p>
    <w:p w14:paraId="5DE0E17B" w14:textId="77777777" w:rsidR="00182962" w:rsidRPr="00081EFF" w:rsidRDefault="00182962" w:rsidP="00182962">
      <w:pPr>
        <w:rPr>
          <w:rFonts w:ascii="Open Sans" w:hAnsi="Open Sans" w:cstheme="minorHAnsi"/>
        </w:rPr>
      </w:pPr>
    </w:p>
    <w:p w14:paraId="173713E9" w14:textId="77777777" w:rsidR="00182962" w:rsidRPr="00081EFF" w:rsidRDefault="00182962" w:rsidP="00182962">
      <w:pPr>
        <w:rPr>
          <w:rFonts w:ascii="Open Sans" w:hAnsi="Open Sans" w:cstheme="minorHAnsi"/>
        </w:rPr>
      </w:pPr>
      <w:r w:rsidRPr="00081EFF">
        <w:rPr>
          <w:rFonts w:ascii="Open Sans" w:hAnsi="Open Sans" w:cstheme="minorHAnsi"/>
        </w:rPr>
        <w:lastRenderedPageBreak/>
        <w:t xml:space="preserve">4/18 2:00-3:30 </w:t>
      </w:r>
    </w:p>
    <w:p w14:paraId="37039E86" w14:textId="77777777" w:rsidR="00182962" w:rsidRPr="00081EFF" w:rsidRDefault="00182962" w:rsidP="00182962">
      <w:pPr>
        <w:rPr>
          <w:rFonts w:ascii="Open Sans" w:hAnsi="Open Sans" w:cstheme="minorHAnsi"/>
        </w:rPr>
      </w:pPr>
      <w:r w:rsidRPr="00081EFF">
        <w:rPr>
          <w:rFonts w:ascii="Open Sans" w:hAnsi="Open Sans" w:cstheme="minorHAnsi"/>
        </w:rPr>
        <w:t xml:space="preserve">Sharing of IDP’s and conclusions. </w:t>
      </w:r>
    </w:p>
    <w:p w14:paraId="20E53C18" w14:textId="77777777" w:rsidR="00182962" w:rsidRPr="00081EFF" w:rsidRDefault="00182962" w:rsidP="00182962">
      <w:pPr>
        <w:rPr>
          <w:rFonts w:ascii="Open Sans" w:hAnsi="Open Sans" w:cstheme="minorHAnsi"/>
        </w:rPr>
      </w:pPr>
      <w:r w:rsidRPr="00081EFF">
        <w:rPr>
          <w:rFonts w:ascii="Open Sans" w:hAnsi="Open Sans" w:cstheme="minorHAnsi"/>
        </w:rPr>
        <w:tab/>
      </w:r>
    </w:p>
    <w:p w14:paraId="153F2E27" w14:textId="77777777" w:rsidR="00182962" w:rsidRPr="00081EFF" w:rsidRDefault="00182962" w:rsidP="00182962">
      <w:pPr>
        <w:rPr>
          <w:rFonts w:ascii="Open Sans" w:hAnsi="Open Sans" w:cstheme="minorHAnsi"/>
        </w:rPr>
      </w:pPr>
      <w:r w:rsidRPr="00081EFF">
        <w:rPr>
          <w:rFonts w:ascii="Open Sans" w:hAnsi="Open Sans" w:cstheme="minorHAnsi"/>
        </w:rPr>
        <w:t xml:space="preserve">5/2:  Lunch with the Provost </w:t>
      </w:r>
    </w:p>
    <w:p w14:paraId="33DA41F2" w14:textId="77777777" w:rsidR="00182962" w:rsidRPr="00081EFF" w:rsidRDefault="00182962" w:rsidP="00182962">
      <w:pPr>
        <w:rPr>
          <w:rFonts w:ascii="Open Sans" w:hAnsi="Open Sans" w:cstheme="minorHAnsi"/>
        </w:rPr>
      </w:pPr>
      <w:r w:rsidRPr="00081EFF">
        <w:rPr>
          <w:rFonts w:ascii="Open Sans" w:hAnsi="Open Sans" w:cstheme="minorHAnsi"/>
        </w:rPr>
        <w:t>Sharing of Experiences</w:t>
      </w:r>
    </w:p>
    <w:p w14:paraId="5720A818" w14:textId="77777777" w:rsidR="00182962" w:rsidRPr="00081EFF" w:rsidRDefault="00182962" w:rsidP="00182962">
      <w:pPr>
        <w:rPr>
          <w:rFonts w:ascii="Open Sans" w:hAnsi="Open Sans" w:cstheme="minorHAnsi"/>
        </w:rPr>
      </w:pPr>
    </w:p>
    <w:p w14:paraId="1ADD8FFD" w14:textId="77777777" w:rsidR="00182962" w:rsidRPr="002F7824" w:rsidRDefault="00182962" w:rsidP="00182962">
      <w:pPr>
        <w:rPr>
          <w:rFonts w:ascii="Open Sans" w:hAnsi="Open Sans" w:cstheme="minorHAnsi"/>
          <w:b/>
          <w:bCs/>
          <w:sz w:val="28"/>
          <w:szCs w:val="28"/>
        </w:rPr>
      </w:pPr>
      <w:r w:rsidRPr="002F7824">
        <w:rPr>
          <w:rFonts w:ascii="Open Sans" w:hAnsi="Open Sans" w:cstheme="minorHAnsi"/>
          <w:b/>
          <w:bCs/>
          <w:sz w:val="28"/>
          <w:szCs w:val="28"/>
        </w:rPr>
        <w:t>Success</w:t>
      </w:r>
    </w:p>
    <w:p w14:paraId="40E9ACA2" w14:textId="77777777" w:rsidR="00182962" w:rsidRPr="00081EFF" w:rsidRDefault="00182962" w:rsidP="00182962">
      <w:pPr>
        <w:rPr>
          <w:rFonts w:ascii="Open Sans" w:hAnsi="Open Sans" w:cstheme="minorHAnsi"/>
        </w:rPr>
      </w:pPr>
    </w:p>
    <w:p w14:paraId="5F90A6E1" w14:textId="77777777" w:rsidR="00182962" w:rsidRPr="00081EFF" w:rsidRDefault="00182962" w:rsidP="00182962">
      <w:pPr>
        <w:rPr>
          <w:rFonts w:ascii="Open Sans" w:hAnsi="Open Sans" w:cstheme="minorHAnsi"/>
        </w:rPr>
      </w:pPr>
      <w:r w:rsidRPr="00081EFF">
        <w:rPr>
          <w:rFonts w:ascii="Open Sans" w:hAnsi="Open Sans" w:cstheme="minorHAnsi"/>
        </w:rPr>
        <w:t xml:space="preserve">During the pilot program on South and Deerwood campuses in 2017-2018, four faculty members completed the New Faculty Institute.  At the suggestion of these participants, when the Academy expanded the program to all campuses, the majority of meetings were offered on North and South campuses as well as through Webex.  As a result, the institute expanded to ten faculty this year.   </w:t>
      </w:r>
    </w:p>
    <w:p w14:paraId="4B5EF262" w14:textId="77777777" w:rsidR="00182962" w:rsidRPr="00081EFF" w:rsidRDefault="00182962" w:rsidP="00182962">
      <w:pPr>
        <w:rPr>
          <w:rFonts w:ascii="Open Sans" w:hAnsi="Open Sans" w:cstheme="minorHAnsi"/>
        </w:rPr>
      </w:pPr>
    </w:p>
    <w:p w14:paraId="148581FB" w14:textId="77777777" w:rsidR="00182962" w:rsidRPr="00081EFF" w:rsidRDefault="00182962" w:rsidP="00182962">
      <w:pPr>
        <w:rPr>
          <w:rFonts w:ascii="Open Sans" w:hAnsi="Open Sans" w:cstheme="minorHAnsi"/>
        </w:rPr>
      </w:pPr>
      <w:r w:rsidRPr="00081EFF">
        <w:rPr>
          <w:rFonts w:ascii="Open Sans" w:hAnsi="Open Sans" w:cstheme="minorHAnsi"/>
        </w:rPr>
        <w:t xml:space="preserve">Programs offered during the year encouraged understanding of the college’s core values and missions and encouraged faculty to discuss best practices.  Faculty reported that these discussions were helpful, especially those on the tenure process, student success and the eportfolios. </w:t>
      </w:r>
    </w:p>
    <w:p w14:paraId="60D82EA2" w14:textId="77777777" w:rsidR="00182962" w:rsidRPr="00081EFF" w:rsidRDefault="00182962" w:rsidP="00182962">
      <w:pPr>
        <w:rPr>
          <w:rFonts w:ascii="Open Sans" w:hAnsi="Open Sans" w:cstheme="minorHAnsi"/>
        </w:rPr>
      </w:pPr>
    </w:p>
    <w:p w14:paraId="6081DC62" w14:textId="77777777" w:rsidR="00182962" w:rsidRPr="002F7824" w:rsidRDefault="00182962" w:rsidP="00182962">
      <w:pPr>
        <w:rPr>
          <w:rFonts w:ascii="Open Sans" w:hAnsi="Open Sans" w:cstheme="minorHAnsi"/>
          <w:b/>
          <w:bCs/>
          <w:sz w:val="28"/>
          <w:szCs w:val="28"/>
        </w:rPr>
      </w:pPr>
      <w:r w:rsidRPr="002F7824">
        <w:rPr>
          <w:rFonts w:ascii="Open Sans" w:hAnsi="Open Sans" w:cstheme="minorHAnsi"/>
          <w:b/>
          <w:bCs/>
          <w:sz w:val="28"/>
          <w:szCs w:val="28"/>
        </w:rPr>
        <w:t>Challenges</w:t>
      </w:r>
    </w:p>
    <w:p w14:paraId="70F08C24" w14:textId="77777777" w:rsidR="00182962" w:rsidRPr="00081EFF" w:rsidRDefault="00182962" w:rsidP="00182962">
      <w:pPr>
        <w:rPr>
          <w:rFonts w:ascii="Open Sans" w:hAnsi="Open Sans" w:cstheme="minorHAnsi"/>
        </w:rPr>
      </w:pPr>
    </w:p>
    <w:p w14:paraId="573D3A89" w14:textId="77777777" w:rsidR="00182962" w:rsidRPr="00081EFF" w:rsidRDefault="00182962" w:rsidP="00182962">
      <w:pPr>
        <w:pStyle w:val="ListParagraph"/>
        <w:numPr>
          <w:ilvl w:val="0"/>
          <w:numId w:val="22"/>
        </w:numPr>
        <w:rPr>
          <w:rFonts w:ascii="Open Sans" w:hAnsi="Open Sans" w:cstheme="minorHAnsi"/>
        </w:rPr>
      </w:pPr>
      <w:r w:rsidRPr="00081EFF">
        <w:rPr>
          <w:rFonts w:ascii="Open Sans" w:hAnsi="Open Sans" w:cstheme="minorHAnsi"/>
        </w:rPr>
        <w:t>Although all new faculty were invited to participate in the Institute, first year faculty in particular did not join</w:t>
      </w:r>
    </w:p>
    <w:p w14:paraId="62FB848A" w14:textId="77777777" w:rsidR="00182962" w:rsidRPr="00081EFF" w:rsidRDefault="00182962" w:rsidP="00182962">
      <w:pPr>
        <w:pStyle w:val="ListParagraph"/>
        <w:numPr>
          <w:ilvl w:val="0"/>
          <w:numId w:val="22"/>
        </w:numPr>
        <w:rPr>
          <w:rFonts w:ascii="Open Sans" w:hAnsi="Open Sans" w:cstheme="minorHAnsi"/>
        </w:rPr>
      </w:pPr>
      <w:r w:rsidRPr="00081EFF">
        <w:rPr>
          <w:rFonts w:ascii="Open Sans" w:hAnsi="Open Sans" w:cstheme="minorHAnsi"/>
        </w:rPr>
        <w:t xml:space="preserve">Participants were not always able to attend meetings due to other scheduled meetings or teaching schedules even though we polled participants for good meeting times. </w:t>
      </w:r>
    </w:p>
    <w:p w14:paraId="66189C1D" w14:textId="77777777" w:rsidR="00182962" w:rsidRPr="00081EFF" w:rsidRDefault="00182962" w:rsidP="00182962">
      <w:pPr>
        <w:pStyle w:val="ListParagraph"/>
        <w:numPr>
          <w:ilvl w:val="0"/>
          <w:numId w:val="22"/>
        </w:numPr>
        <w:rPr>
          <w:rFonts w:ascii="Open Sans" w:hAnsi="Open Sans" w:cstheme="minorHAnsi"/>
        </w:rPr>
      </w:pPr>
      <w:r w:rsidRPr="00081EFF">
        <w:rPr>
          <w:rFonts w:ascii="Open Sans" w:hAnsi="Open Sans" w:cstheme="minorHAnsi"/>
        </w:rPr>
        <w:t xml:space="preserve">The required Independent Development Plans were not completed by most participants. </w:t>
      </w:r>
    </w:p>
    <w:p w14:paraId="5929F9A6" w14:textId="77777777" w:rsidR="00182962" w:rsidRPr="00081EFF" w:rsidRDefault="00182962" w:rsidP="00182962">
      <w:pPr>
        <w:pStyle w:val="ListParagraph"/>
        <w:numPr>
          <w:ilvl w:val="0"/>
          <w:numId w:val="22"/>
        </w:numPr>
        <w:rPr>
          <w:rFonts w:ascii="Open Sans" w:hAnsi="Open Sans" w:cstheme="minorHAnsi"/>
        </w:rPr>
      </w:pPr>
      <w:r w:rsidRPr="00081EFF">
        <w:rPr>
          <w:rFonts w:ascii="Open Sans" w:hAnsi="Open Sans" w:cstheme="minorHAnsi"/>
        </w:rPr>
        <w:t>The Webex meetings did not always work well – primarily with the sound function.</w:t>
      </w:r>
    </w:p>
    <w:p w14:paraId="3A5B2B79" w14:textId="77777777" w:rsidR="00182962" w:rsidRPr="00081EFF" w:rsidRDefault="00182962" w:rsidP="00182962">
      <w:pPr>
        <w:rPr>
          <w:rFonts w:ascii="Open Sans" w:hAnsi="Open Sans" w:cstheme="minorHAnsi"/>
        </w:rPr>
      </w:pPr>
    </w:p>
    <w:p w14:paraId="569F9673" w14:textId="77777777" w:rsidR="00182962" w:rsidRPr="00081EFF" w:rsidRDefault="00182962" w:rsidP="00182962">
      <w:pPr>
        <w:rPr>
          <w:rFonts w:ascii="Open Sans" w:hAnsi="Open Sans" w:cstheme="minorHAnsi"/>
        </w:rPr>
      </w:pPr>
      <w:r w:rsidRPr="00081EFF">
        <w:rPr>
          <w:rFonts w:ascii="Open Sans" w:hAnsi="Open Sans" w:cstheme="minorHAnsi"/>
        </w:rPr>
        <w:t>Recommendations</w:t>
      </w:r>
    </w:p>
    <w:p w14:paraId="435B9D48" w14:textId="77777777" w:rsidR="00182962" w:rsidRPr="00081EFF" w:rsidRDefault="00182962" w:rsidP="00182962">
      <w:pPr>
        <w:rPr>
          <w:rFonts w:ascii="Open Sans" w:hAnsi="Open Sans" w:cstheme="minorHAnsi"/>
        </w:rPr>
      </w:pPr>
    </w:p>
    <w:p w14:paraId="2CADB564" w14:textId="77777777" w:rsidR="00182962" w:rsidRPr="00081EFF" w:rsidRDefault="00182962" w:rsidP="00182962">
      <w:pPr>
        <w:pStyle w:val="ListParagraph"/>
        <w:numPr>
          <w:ilvl w:val="0"/>
          <w:numId w:val="24"/>
        </w:numPr>
        <w:rPr>
          <w:rFonts w:ascii="Open Sans" w:hAnsi="Open Sans" w:cstheme="minorHAnsi"/>
        </w:rPr>
      </w:pPr>
      <w:r w:rsidRPr="00081EFF">
        <w:rPr>
          <w:rFonts w:ascii="Open Sans" w:hAnsi="Open Sans" w:cstheme="minorHAnsi"/>
        </w:rPr>
        <w:t xml:space="preserve">Offer a stipend to new faculty to attend the meetings. </w:t>
      </w:r>
    </w:p>
    <w:p w14:paraId="1F1475D4" w14:textId="77777777" w:rsidR="00182962" w:rsidRPr="00081EFF" w:rsidRDefault="00182962" w:rsidP="00182962">
      <w:pPr>
        <w:pStyle w:val="ListParagraph"/>
        <w:numPr>
          <w:ilvl w:val="0"/>
          <w:numId w:val="24"/>
        </w:numPr>
        <w:rPr>
          <w:rFonts w:ascii="Open Sans" w:hAnsi="Open Sans" w:cstheme="minorHAnsi"/>
        </w:rPr>
      </w:pPr>
      <w:r w:rsidRPr="00081EFF">
        <w:rPr>
          <w:rFonts w:ascii="Open Sans" w:hAnsi="Open Sans" w:cstheme="minorHAnsi"/>
        </w:rPr>
        <w:t xml:space="preserve">Work more closely with the deans and vice presidents to encourage new faculty to participate. </w:t>
      </w:r>
    </w:p>
    <w:p w14:paraId="6EF8F7D7" w14:textId="77777777" w:rsidR="00182962" w:rsidRPr="00081EFF" w:rsidRDefault="00182962" w:rsidP="00182962">
      <w:pPr>
        <w:pStyle w:val="ListParagraph"/>
        <w:numPr>
          <w:ilvl w:val="0"/>
          <w:numId w:val="24"/>
        </w:numPr>
        <w:rPr>
          <w:rFonts w:ascii="Open Sans" w:hAnsi="Open Sans" w:cstheme="minorHAnsi"/>
        </w:rPr>
      </w:pPr>
      <w:r w:rsidRPr="00081EFF">
        <w:rPr>
          <w:rFonts w:ascii="Open Sans" w:hAnsi="Open Sans" w:cstheme="minorHAnsi"/>
          <w:vanish/>
        </w:rPr>
        <w:t>aHa</w:t>
      </w:r>
      <w:r w:rsidRPr="00081EFF">
        <w:rPr>
          <w:rFonts w:ascii="Open Sans" w:hAnsi="Open Sans" w:cstheme="minorHAnsi"/>
        </w:rPr>
        <w:t xml:space="preserve">Have fewer meetings and make these mandatory face-to-face meetings. </w:t>
      </w:r>
    </w:p>
    <w:p w14:paraId="6048EB4A" w14:textId="77777777" w:rsidR="00182962" w:rsidRPr="00081EFF" w:rsidRDefault="00182962" w:rsidP="00182962">
      <w:pPr>
        <w:rPr>
          <w:rFonts w:ascii="Open Sans" w:hAnsi="Open Sans" w:cstheme="minorHAnsi"/>
        </w:rPr>
      </w:pPr>
    </w:p>
    <w:p w14:paraId="68775D35" w14:textId="77777777" w:rsidR="00182962" w:rsidRPr="002F7824" w:rsidRDefault="00182962" w:rsidP="00182962">
      <w:pPr>
        <w:rPr>
          <w:rFonts w:ascii="Open Sans" w:hAnsi="Open Sans" w:cstheme="minorHAnsi"/>
          <w:b/>
          <w:bCs/>
          <w:sz w:val="28"/>
          <w:szCs w:val="28"/>
        </w:rPr>
      </w:pPr>
      <w:r w:rsidRPr="002F7824">
        <w:rPr>
          <w:rFonts w:ascii="Open Sans" w:hAnsi="Open Sans" w:cstheme="minorHAnsi"/>
          <w:b/>
          <w:bCs/>
          <w:sz w:val="28"/>
          <w:szCs w:val="28"/>
        </w:rPr>
        <w:t xml:space="preserve">Summary:  </w:t>
      </w:r>
    </w:p>
    <w:p w14:paraId="463FA69A" w14:textId="77777777" w:rsidR="00182962" w:rsidRPr="00081EFF" w:rsidRDefault="00182962" w:rsidP="00182962">
      <w:pPr>
        <w:rPr>
          <w:rFonts w:ascii="Open Sans" w:hAnsi="Open Sans" w:cstheme="minorHAnsi"/>
        </w:rPr>
      </w:pPr>
    </w:p>
    <w:p w14:paraId="12E72E73" w14:textId="77777777" w:rsidR="00182962" w:rsidRPr="00081EFF" w:rsidRDefault="00182962" w:rsidP="00182962">
      <w:pPr>
        <w:rPr>
          <w:rFonts w:ascii="Open Sans" w:hAnsi="Open Sans" w:cstheme="minorHAnsi"/>
        </w:rPr>
      </w:pPr>
      <w:r w:rsidRPr="00081EFF">
        <w:rPr>
          <w:rFonts w:ascii="Open Sans" w:hAnsi="Open Sans" w:cstheme="minorHAnsi"/>
        </w:rPr>
        <w:t xml:space="preserve">Expanding this year’s New Faculty Institute to all campuses proved challenging.  The Face-to-Face sessions, even with the Webex option, were often difficult for all participants to attend.  For this reason, the Academy is building a robust Canvas shell within which much of the material from last year’s sessions will be presented.  New Faculty will participate in online discussions about these topics asynchronously.  </w:t>
      </w:r>
    </w:p>
    <w:p w14:paraId="49EDB6B6" w14:textId="77777777" w:rsidR="00182962" w:rsidRPr="00081EFF" w:rsidRDefault="00182962" w:rsidP="00182962">
      <w:pPr>
        <w:rPr>
          <w:rFonts w:ascii="Open Sans" w:hAnsi="Open Sans" w:cstheme="minorHAnsi"/>
        </w:rPr>
      </w:pPr>
    </w:p>
    <w:p w14:paraId="3F874227" w14:textId="77777777" w:rsidR="00182962" w:rsidRPr="00081EFF" w:rsidRDefault="00182962" w:rsidP="00182962">
      <w:pPr>
        <w:rPr>
          <w:rFonts w:ascii="Open Sans" w:hAnsi="Open Sans" w:cstheme="minorHAnsi"/>
        </w:rPr>
      </w:pPr>
      <w:r w:rsidRPr="00081EFF">
        <w:rPr>
          <w:rFonts w:ascii="Open Sans" w:hAnsi="Open Sans" w:cstheme="minorHAnsi"/>
        </w:rPr>
        <w:t xml:space="preserve">Because much of the material will be online, the new faculty meetings will be held only twice a semester but will be face-to-face.  </w:t>
      </w:r>
    </w:p>
    <w:p w14:paraId="4301AA6F" w14:textId="77777777" w:rsidR="00182962" w:rsidRPr="00081EFF" w:rsidRDefault="00182962" w:rsidP="00182962">
      <w:pPr>
        <w:rPr>
          <w:rFonts w:ascii="Open Sans" w:hAnsi="Open Sans" w:cstheme="minorHAnsi"/>
        </w:rPr>
      </w:pPr>
    </w:p>
    <w:p w14:paraId="31F43D1E" w14:textId="77777777" w:rsidR="00182962" w:rsidRPr="00081EFF" w:rsidRDefault="00182962" w:rsidP="00182962">
      <w:pPr>
        <w:rPr>
          <w:rFonts w:ascii="Open Sans" w:hAnsi="Open Sans" w:cstheme="minorHAnsi"/>
        </w:rPr>
      </w:pPr>
      <w:r w:rsidRPr="00081EFF">
        <w:rPr>
          <w:rFonts w:ascii="Open Sans" w:hAnsi="Open Sans" w:cstheme="minorHAnsi"/>
        </w:rPr>
        <w:t xml:space="preserve">The Academy has also gotten permission to offer small stipends to participants which we feel will help participation. </w:t>
      </w:r>
    </w:p>
    <w:p w14:paraId="01D964BF" w14:textId="77777777" w:rsidR="00182962" w:rsidRPr="00081EFF" w:rsidRDefault="00182962" w:rsidP="00182962">
      <w:pPr>
        <w:rPr>
          <w:rFonts w:ascii="Open Sans" w:hAnsi="Open Sans" w:cstheme="minorHAnsi"/>
        </w:rPr>
      </w:pPr>
    </w:p>
    <w:p w14:paraId="0BFA9362" w14:textId="77777777" w:rsidR="00182962" w:rsidRPr="00081EFF" w:rsidRDefault="00182962" w:rsidP="00182962">
      <w:pPr>
        <w:rPr>
          <w:rFonts w:ascii="Open Sans" w:hAnsi="Open Sans" w:cstheme="minorHAnsi"/>
        </w:rPr>
      </w:pPr>
      <w:r w:rsidRPr="00081EFF">
        <w:rPr>
          <w:rFonts w:ascii="Open Sans" w:hAnsi="Open Sans" w:cstheme="minorHAnsi"/>
        </w:rPr>
        <w:t xml:space="preserve">Finally, we will communicate the New Faculty program options to the deans and Vice Presidents more often and ask that the provost encourage new faculty participation.  </w:t>
      </w:r>
    </w:p>
    <w:p w14:paraId="26F4DF96" w14:textId="77777777" w:rsidR="00182962" w:rsidRPr="00081EFF" w:rsidRDefault="00182962" w:rsidP="00182962">
      <w:pPr>
        <w:rPr>
          <w:rFonts w:ascii="Open Sans" w:hAnsi="Open Sans" w:cstheme="minorHAnsi"/>
        </w:rPr>
      </w:pPr>
    </w:p>
    <w:p w14:paraId="1B3244D1" w14:textId="77777777" w:rsidR="00182962" w:rsidRPr="00081EFF" w:rsidRDefault="00182962" w:rsidP="00182962">
      <w:pPr>
        <w:rPr>
          <w:rFonts w:ascii="Open Sans" w:hAnsi="Open Sans" w:cstheme="minorHAnsi"/>
        </w:rPr>
      </w:pPr>
    </w:p>
    <w:p w14:paraId="7286CD84" w14:textId="77777777" w:rsidR="00182962" w:rsidRDefault="00182962" w:rsidP="00182962"/>
    <w:p w14:paraId="5DCC8FBC" w14:textId="77777777" w:rsidR="00182962" w:rsidRDefault="00182962" w:rsidP="00182962">
      <w:pPr>
        <w:rPr>
          <w:rFonts w:ascii="Open Sans" w:hAnsi="Open Sans" w:cstheme="minorHAnsi"/>
          <w:sz w:val="32"/>
          <w:szCs w:val="32"/>
        </w:rPr>
      </w:pPr>
    </w:p>
    <w:p w14:paraId="32296F20" w14:textId="65EF74E5" w:rsidR="00757703" w:rsidRDefault="00757703" w:rsidP="00757703">
      <w:pPr>
        <w:jc w:val="center"/>
        <w:rPr>
          <w:rFonts w:ascii="Open Sans" w:hAnsi="Open Sans" w:cstheme="minorHAnsi"/>
          <w:sz w:val="32"/>
          <w:szCs w:val="32"/>
        </w:rPr>
      </w:pPr>
    </w:p>
    <w:p w14:paraId="2E64600A" w14:textId="36DEC161" w:rsidR="00757703" w:rsidRPr="00E42BCB" w:rsidRDefault="00182962" w:rsidP="00182962">
      <w:pPr>
        <w:jc w:val="center"/>
        <w:rPr>
          <w:rFonts w:ascii="Open Sans" w:hAnsi="Open Sans" w:cstheme="minorHAnsi"/>
          <w:b/>
          <w:bCs/>
          <w:sz w:val="32"/>
          <w:szCs w:val="32"/>
        </w:rPr>
      </w:pPr>
      <w:r w:rsidRPr="00E42BCB">
        <w:rPr>
          <w:rFonts w:ascii="Open Sans" w:hAnsi="Open Sans" w:cstheme="minorHAnsi"/>
          <w:b/>
          <w:bCs/>
          <w:sz w:val="32"/>
          <w:szCs w:val="32"/>
        </w:rPr>
        <w:t>Appendix C</w:t>
      </w:r>
    </w:p>
    <w:p w14:paraId="1AAD815B" w14:textId="0D482EBE" w:rsidR="00E42BCB" w:rsidRDefault="00E42BCB" w:rsidP="00E42BCB">
      <w:pPr>
        <w:rPr>
          <w:rFonts w:ascii="Open Sans" w:hAnsi="Open Sans" w:cstheme="minorHAnsi"/>
          <w:sz w:val="32"/>
          <w:szCs w:val="32"/>
        </w:rPr>
      </w:pPr>
    </w:p>
    <w:p w14:paraId="2D6C643C" w14:textId="77777777" w:rsidR="00E42BCB" w:rsidRPr="00E42BCB" w:rsidRDefault="00E42BCB" w:rsidP="00E42BCB">
      <w:pPr>
        <w:rPr>
          <w:rFonts w:ascii="Open Sans" w:hAnsi="Open Sans" w:cstheme="minorHAnsi"/>
        </w:rPr>
      </w:pPr>
      <w:r w:rsidRPr="00E42BCB">
        <w:rPr>
          <w:rFonts w:ascii="Open Sans" w:hAnsi="Open Sans" w:cstheme="minorHAnsi"/>
        </w:rPr>
        <w:t xml:space="preserve">The Academy for Teaching and Learning sent out a survey to all faculty spring 2019. Ninety-one people submitted responses: 65 full-time and 26 adjuncts. </w:t>
      </w:r>
    </w:p>
    <w:p w14:paraId="324E1190" w14:textId="77777777" w:rsidR="00E42BCB" w:rsidRPr="00E42BCB" w:rsidRDefault="00E42BCB" w:rsidP="00E42BCB">
      <w:pPr>
        <w:rPr>
          <w:rFonts w:ascii="Open Sans" w:hAnsi="Open Sans" w:cstheme="minorHAnsi"/>
        </w:rPr>
      </w:pPr>
    </w:p>
    <w:p w14:paraId="78048AE4" w14:textId="77777777" w:rsidR="00E42BCB" w:rsidRPr="00E42BCB" w:rsidRDefault="00E42BCB" w:rsidP="00E42BCB">
      <w:pPr>
        <w:rPr>
          <w:rFonts w:ascii="Open Sans" w:hAnsi="Open Sans" w:cstheme="minorHAnsi"/>
        </w:rPr>
      </w:pPr>
      <w:r w:rsidRPr="00E42BCB">
        <w:rPr>
          <w:rFonts w:ascii="Open Sans" w:hAnsi="Open Sans" w:cstheme="minorHAnsi"/>
        </w:rPr>
        <w:t xml:space="preserve">Overall, faculty indicated that they felt their professional development needs were being met though 17 responded that their needs were not being met. </w:t>
      </w:r>
    </w:p>
    <w:p w14:paraId="615134E7" w14:textId="77777777" w:rsidR="00E42BCB" w:rsidRPr="00E42BCB" w:rsidRDefault="00E42BCB" w:rsidP="00E42BCB">
      <w:pPr>
        <w:rPr>
          <w:rFonts w:ascii="Open Sans" w:hAnsi="Open Sans" w:cstheme="minorHAnsi"/>
        </w:rPr>
      </w:pPr>
    </w:p>
    <w:p w14:paraId="0367674D" w14:textId="77777777" w:rsidR="00E42BCB" w:rsidRPr="00E42BCB" w:rsidRDefault="00E42BCB" w:rsidP="00E42BCB">
      <w:pPr>
        <w:rPr>
          <w:rFonts w:ascii="Open Sans" w:hAnsi="Open Sans" w:cstheme="minorHAnsi"/>
        </w:rPr>
      </w:pPr>
      <w:r w:rsidRPr="00E42BCB">
        <w:rPr>
          <w:rFonts w:ascii="Open Sans" w:hAnsi="Open Sans" w:cstheme="minorHAnsi"/>
        </w:rPr>
        <w:t xml:space="preserve">If respondents answered “unsure” in response to the question about whether their professional development needs we being met, they were redirected to a question asking them to identify all competencies they believe they could benefit from. The 8 people who selected “unsure” primarily selected Technology and Learner Centered Teaching Strategy. </w:t>
      </w:r>
    </w:p>
    <w:p w14:paraId="30F29F3C" w14:textId="77777777" w:rsidR="00E42BCB" w:rsidRPr="00E42BCB" w:rsidRDefault="00E42BCB" w:rsidP="00E42BCB">
      <w:pPr>
        <w:rPr>
          <w:rFonts w:ascii="Open Sans" w:hAnsi="Open Sans" w:cstheme="minorHAnsi"/>
        </w:rPr>
      </w:pPr>
    </w:p>
    <w:p w14:paraId="66D3855B" w14:textId="77777777" w:rsidR="00E42BCB" w:rsidRPr="00E42BCB" w:rsidRDefault="00E42BCB" w:rsidP="00E42BCB">
      <w:pPr>
        <w:rPr>
          <w:rFonts w:ascii="Open Sans" w:hAnsi="Open Sans" w:cstheme="minorHAnsi"/>
        </w:rPr>
      </w:pPr>
      <w:r w:rsidRPr="00E42BCB">
        <w:rPr>
          <w:rFonts w:ascii="Open Sans" w:hAnsi="Open Sans" w:cstheme="minorHAnsi"/>
        </w:rPr>
        <w:t xml:space="preserve">If participants answered “no” in response to the question about whether their professional development needs we being met, they were redirected to a question </w:t>
      </w:r>
      <w:r w:rsidRPr="00E42BCB">
        <w:rPr>
          <w:rFonts w:ascii="Open Sans" w:hAnsi="Open Sans" w:cstheme="minorHAnsi"/>
        </w:rPr>
        <w:lastRenderedPageBreak/>
        <w:t xml:space="preserve">asking them to list some topics they feel have not been offered for professional development that they would like to take. The 20 people who selected “no” left the following comments in the space provided. Most indicate that they would like to see more discipline specific training opportunities. </w:t>
      </w:r>
    </w:p>
    <w:p w14:paraId="5BAFD59D" w14:textId="77777777" w:rsidR="00E42BCB" w:rsidRPr="00E42BCB" w:rsidRDefault="00E42BCB" w:rsidP="00E42BCB">
      <w:pPr>
        <w:rPr>
          <w:rFonts w:ascii="Open Sans" w:hAnsi="Open Sans" w:cstheme="minorHAnsi"/>
        </w:rPr>
      </w:pPr>
    </w:p>
    <w:p w14:paraId="03A2D4E9" w14:textId="77777777" w:rsidR="00E42BCB" w:rsidRPr="00E42BCB" w:rsidRDefault="00E42BCB" w:rsidP="00E42BCB">
      <w:pPr>
        <w:rPr>
          <w:rFonts w:ascii="Open Sans" w:hAnsi="Open Sans" w:cstheme="minorHAnsi"/>
        </w:rPr>
      </w:pPr>
    </w:p>
    <w:p w14:paraId="18CE9F33" w14:textId="77777777" w:rsidR="00E42BCB" w:rsidRPr="00E42BCB" w:rsidRDefault="00E42BCB" w:rsidP="00E42BCB">
      <w:pPr>
        <w:rPr>
          <w:rFonts w:ascii="Open Sans" w:hAnsi="Open Sans" w:cstheme="minorHAnsi"/>
        </w:rPr>
      </w:pPr>
      <w:r w:rsidRPr="00E42BCB">
        <w:rPr>
          <w:rFonts w:ascii="Open Sans" w:hAnsi="Open Sans" w:cstheme="minorHAnsi"/>
        </w:rPr>
        <w:t>courses are not offered at times that adjunct faculty can attend</w:t>
      </w:r>
    </w:p>
    <w:p w14:paraId="49BE35FA" w14:textId="77777777" w:rsidR="00E42BCB" w:rsidRPr="00E42BCB" w:rsidRDefault="00E42BCB" w:rsidP="00E42BCB">
      <w:pPr>
        <w:rPr>
          <w:rFonts w:ascii="Open Sans" w:hAnsi="Open Sans" w:cstheme="minorHAnsi"/>
        </w:rPr>
      </w:pPr>
      <w:r w:rsidRPr="00E42BCB">
        <w:rPr>
          <w:rFonts w:ascii="Open Sans" w:hAnsi="Open Sans" w:cstheme="minorHAnsi"/>
        </w:rPr>
        <w:t>*Experience sharing with other faculty teaching the same courses.</w:t>
      </w:r>
    </w:p>
    <w:p w14:paraId="2129987B" w14:textId="77777777" w:rsidR="00E42BCB" w:rsidRPr="00E42BCB" w:rsidRDefault="00E42BCB" w:rsidP="00E42BCB">
      <w:pPr>
        <w:rPr>
          <w:rFonts w:ascii="Open Sans" w:hAnsi="Open Sans" w:cstheme="minorHAnsi"/>
        </w:rPr>
      </w:pPr>
      <w:r w:rsidRPr="00E42BCB">
        <w:rPr>
          <w:rFonts w:ascii="Open Sans" w:hAnsi="Open Sans" w:cstheme="minorHAnsi"/>
        </w:rPr>
        <w:t>Safe zone training, new teaching technologies</w:t>
      </w:r>
    </w:p>
    <w:p w14:paraId="53CB664C" w14:textId="77777777" w:rsidR="00E42BCB" w:rsidRPr="00E42BCB" w:rsidRDefault="00E42BCB" w:rsidP="00E42BCB">
      <w:pPr>
        <w:rPr>
          <w:rFonts w:ascii="Open Sans" w:hAnsi="Open Sans" w:cstheme="minorHAnsi"/>
        </w:rPr>
      </w:pPr>
      <w:r w:rsidRPr="00E42BCB">
        <w:rPr>
          <w:rFonts w:ascii="Open Sans" w:hAnsi="Open Sans" w:cstheme="minorHAnsi"/>
        </w:rPr>
        <w:t>*Specific classes to my discipline, not given by my peers - would like fresh perspective</w:t>
      </w:r>
    </w:p>
    <w:p w14:paraId="3D20539E" w14:textId="77777777" w:rsidR="00E42BCB" w:rsidRPr="00E42BCB" w:rsidRDefault="00E42BCB" w:rsidP="00E42BCB">
      <w:pPr>
        <w:rPr>
          <w:rFonts w:ascii="Open Sans" w:hAnsi="Open Sans" w:cstheme="minorHAnsi"/>
        </w:rPr>
      </w:pPr>
      <w:r w:rsidRPr="00E42BCB">
        <w:rPr>
          <w:rFonts w:ascii="Open Sans" w:hAnsi="Open Sans" w:cstheme="minorHAnsi"/>
        </w:rPr>
        <w:t>travel funding</w:t>
      </w:r>
    </w:p>
    <w:p w14:paraId="1C349E5B" w14:textId="77777777" w:rsidR="00E42BCB" w:rsidRPr="00E42BCB" w:rsidRDefault="00E42BCB" w:rsidP="00E42BCB">
      <w:pPr>
        <w:rPr>
          <w:rFonts w:ascii="Open Sans" w:hAnsi="Open Sans" w:cstheme="minorHAnsi"/>
        </w:rPr>
      </w:pPr>
      <w:r w:rsidRPr="00E42BCB">
        <w:rPr>
          <w:rFonts w:ascii="Open Sans" w:hAnsi="Open Sans" w:cstheme="minorHAnsi"/>
        </w:rPr>
        <w:t>*writing for the Digital Era / discipline specific topics / more webinars and online opportunities</w:t>
      </w:r>
    </w:p>
    <w:p w14:paraId="29ABC740" w14:textId="77777777" w:rsidR="00E42BCB" w:rsidRPr="00E42BCB" w:rsidRDefault="00E42BCB" w:rsidP="00E42BCB">
      <w:pPr>
        <w:rPr>
          <w:rFonts w:ascii="Open Sans" w:hAnsi="Open Sans" w:cstheme="minorHAnsi"/>
        </w:rPr>
      </w:pPr>
      <w:r w:rsidRPr="00E42BCB">
        <w:rPr>
          <w:rFonts w:ascii="Open Sans" w:hAnsi="Open Sans" w:cstheme="minorHAnsi"/>
        </w:rPr>
        <w:t>*Engagement/collaboration with colleagues, new techniques for engaging students in class activities, leveraging outside materials into class learning (timely current events), relating academics to business (we need to connect the two)</w:t>
      </w:r>
    </w:p>
    <w:p w14:paraId="3E07B2F3" w14:textId="77777777" w:rsidR="00E42BCB" w:rsidRPr="00E42BCB" w:rsidRDefault="00E42BCB" w:rsidP="00E42BCB">
      <w:pPr>
        <w:rPr>
          <w:rFonts w:ascii="Open Sans" w:hAnsi="Open Sans" w:cstheme="minorHAnsi"/>
        </w:rPr>
      </w:pPr>
      <w:r w:rsidRPr="00E42BCB">
        <w:rPr>
          <w:rFonts w:ascii="Open Sans" w:hAnsi="Open Sans" w:cstheme="minorHAnsi"/>
        </w:rPr>
        <w:t>*The subject matter that I need to remain current in my discipline are not available in the current method, and efforts to remedy this have been unsuccessful.</w:t>
      </w:r>
    </w:p>
    <w:p w14:paraId="4868DFCE" w14:textId="77777777" w:rsidR="00E42BCB" w:rsidRPr="00E42BCB" w:rsidRDefault="00E42BCB" w:rsidP="00E42BCB">
      <w:pPr>
        <w:rPr>
          <w:rFonts w:ascii="Open Sans" w:hAnsi="Open Sans" w:cstheme="minorHAnsi"/>
        </w:rPr>
      </w:pPr>
      <w:r w:rsidRPr="00E42BCB">
        <w:rPr>
          <w:rFonts w:ascii="Open Sans" w:hAnsi="Open Sans" w:cstheme="minorHAnsi"/>
        </w:rPr>
        <w:t>*Blockchain, Data Analytics, Ruby on Rails, JavaScript, Software Defined Networking, NoSQL, hadoop, MongoDB -- mostly infield topics</w:t>
      </w:r>
    </w:p>
    <w:p w14:paraId="7A5EBF45" w14:textId="77777777" w:rsidR="00E42BCB" w:rsidRPr="00E42BCB" w:rsidRDefault="00E42BCB" w:rsidP="00E42BCB">
      <w:pPr>
        <w:rPr>
          <w:rFonts w:ascii="Open Sans" w:hAnsi="Open Sans" w:cstheme="minorHAnsi"/>
        </w:rPr>
      </w:pPr>
      <w:r w:rsidRPr="00E42BCB">
        <w:rPr>
          <w:rFonts w:ascii="Open Sans" w:hAnsi="Open Sans" w:cstheme="minorHAnsi"/>
        </w:rPr>
        <w:t>Educational Resources</w:t>
      </w:r>
    </w:p>
    <w:p w14:paraId="1FDCA750" w14:textId="77777777" w:rsidR="00E42BCB" w:rsidRPr="00E42BCB" w:rsidRDefault="00E42BCB" w:rsidP="00E42BCB">
      <w:pPr>
        <w:rPr>
          <w:rFonts w:ascii="Open Sans" w:hAnsi="Open Sans" w:cstheme="minorHAnsi"/>
        </w:rPr>
      </w:pPr>
      <w:r w:rsidRPr="00E42BCB">
        <w:rPr>
          <w:rFonts w:ascii="Open Sans" w:hAnsi="Open Sans" w:cstheme="minorHAnsi"/>
        </w:rPr>
        <w:t>*Spanish for ESOL, teaching foreign language speakers with dyslexia or other challenges</w:t>
      </w:r>
    </w:p>
    <w:p w14:paraId="6F0B7B9B" w14:textId="77777777" w:rsidR="00E42BCB" w:rsidRPr="00E42BCB" w:rsidRDefault="00E42BCB" w:rsidP="00E42BCB">
      <w:pPr>
        <w:rPr>
          <w:rFonts w:ascii="Open Sans" w:hAnsi="Open Sans" w:cstheme="minorHAnsi"/>
        </w:rPr>
      </w:pPr>
      <w:r w:rsidRPr="00E42BCB">
        <w:rPr>
          <w:rFonts w:ascii="Open Sans" w:hAnsi="Open Sans" w:cstheme="minorHAnsi"/>
        </w:rPr>
        <w:t>*Discipline specific offerings is what professors need. All we get is crap about pedagogy, technology at the college (which will likely change by the time it is mastered), and waste-of-time stuff relevant to those who don't teach.</w:t>
      </w:r>
    </w:p>
    <w:p w14:paraId="2691D774" w14:textId="77777777" w:rsidR="00E42BCB" w:rsidRPr="00E42BCB" w:rsidRDefault="00E42BCB" w:rsidP="00E42BCB">
      <w:pPr>
        <w:rPr>
          <w:rFonts w:ascii="Open Sans" w:hAnsi="Open Sans" w:cstheme="minorHAnsi"/>
        </w:rPr>
      </w:pPr>
      <w:r w:rsidRPr="00E42BCB">
        <w:rPr>
          <w:rFonts w:ascii="Open Sans" w:hAnsi="Open Sans" w:cstheme="minorHAnsi"/>
        </w:rPr>
        <w:t>*topics related to my discipline</w:t>
      </w:r>
    </w:p>
    <w:p w14:paraId="44035794" w14:textId="77777777" w:rsidR="00E42BCB" w:rsidRPr="00E42BCB" w:rsidRDefault="00E42BCB" w:rsidP="00E42BCB">
      <w:pPr>
        <w:rPr>
          <w:rFonts w:ascii="Open Sans" w:hAnsi="Open Sans" w:cstheme="minorHAnsi"/>
        </w:rPr>
      </w:pPr>
      <w:r w:rsidRPr="00E42BCB">
        <w:rPr>
          <w:rFonts w:ascii="Open Sans" w:hAnsi="Open Sans" w:cstheme="minorHAnsi"/>
        </w:rPr>
        <w:t>Curriculum writing and development</w:t>
      </w:r>
    </w:p>
    <w:p w14:paraId="4F43ABD2" w14:textId="77777777" w:rsidR="00E42BCB" w:rsidRPr="00E42BCB" w:rsidRDefault="00E42BCB" w:rsidP="00E42BCB">
      <w:pPr>
        <w:rPr>
          <w:rFonts w:ascii="Open Sans" w:hAnsi="Open Sans" w:cstheme="minorHAnsi"/>
        </w:rPr>
      </w:pPr>
      <w:r w:rsidRPr="00E42BCB">
        <w:rPr>
          <w:rFonts w:ascii="Open Sans" w:hAnsi="Open Sans" w:cstheme="minorHAnsi"/>
        </w:rPr>
        <w:t>Professional Development through the Academy is great, but I would like to be able to take courses outside the college or attend conferences.</w:t>
      </w:r>
    </w:p>
    <w:p w14:paraId="72237612" w14:textId="77777777" w:rsidR="00E42BCB" w:rsidRPr="00E42BCB" w:rsidRDefault="00E42BCB" w:rsidP="00E42BCB">
      <w:pPr>
        <w:rPr>
          <w:rFonts w:ascii="Open Sans" w:hAnsi="Open Sans" w:cstheme="minorHAnsi"/>
        </w:rPr>
      </w:pPr>
      <w:r w:rsidRPr="00E42BCB">
        <w:rPr>
          <w:rFonts w:ascii="Open Sans" w:hAnsi="Open Sans" w:cstheme="minorHAnsi"/>
        </w:rPr>
        <w:t>*Subject specific things, like guest speakers in Chemistry, Physics, and Engineering</w:t>
      </w:r>
    </w:p>
    <w:p w14:paraId="55758820" w14:textId="77777777" w:rsidR="00E42BCB" w:rsidRPr="00E42BCB" w:rsidRDefault="00E42BCB" w:rsidP="00E42BCB">
      <w:pPr>
        <w:rPr>
          <w:rFonts w:ascii="Open Sans" w:hAnsi="Open Sans" w:cstheme="minorHAnsi"/>
        </w:rPr>
      </w:pPr>
      <w:r w:rsidRPr="00E42BCB">
        <w:rPr>
          <w:rFonts w:ascii="Open Sans" w:hAnsi="Open Sans" w:cstheme="minorHAnsi"/>
        </w:rPr>
        <w:t>*In field workshops</w:t>
      </w:r>
    </w:p>
    <w:p w14:paraId="18F40992" w14:textId="77777777" w:rsidR="00E42BCB" w:rsidRPr="00E42BCB" w:rsidRDefault="00E42BCB" w:rsidP="00E42BCB">
      <w:pPr>
        <w:rPr>
          <w:rFonts w:ascii="Open Sans" w:hAnsi="Open Sans" w:cstheme="minorHAnsi"/>
        </w:rPr>
      </w:pPr>
      <w:r w:rsidRPr="00E42BCB">
        <w:rPr>
          <w:rFonts w:ascii="Open Sans" w:hAnsi="Open Sans" w:cstheme="minorHAnsi"/>
        </w:rPr>
        <w:t>I am at a point in my career where I am well beyond the intro level offerings that are the mainstay of the AFPD roster. I need support traveling to meet with people at the top of their field.</w:t>
      </w:r>
    </w:p>
    <w:p w14:paraId="651FE6A0" w14:textId="77777777" w:rsidR="00E42BCB" w:rsidRPr="00E42BCB" w:rsidRDefault="00E42BCB" w:rsidP="00E42BCB">
      <w:pPr>
        <w:rPr>
          <w:rFonts w:ascii="Open Sans" w:hAnsi="Open Sans" w:cstheme="minorHAnsi"/>
        </w:rPr>
      </w:pPr>
      <w:r w:rsidRPr="00E42BCB">
        <w:rPr>
          <w:rFonts w:ascii="Open Sans" w:hAnsi="Open Sans" w:cstheme="minorHAnsi"/>
        </w:rPr>
        <w:t>unsure</w:t>
      </w:r>
    </w:p>
    <w:p w14:paraId="13DF77FF" w14:textId="77777777" w:rsidR="00E42BCB" w:rsidRPr="00E42BCB" w:rsidRDefault="00E42BCB" w:rsidP="00E42BCB">
      <w:pPr>
        <w:rPr>
          <w:rFonts w:ascii="Open Sans" w:hAnsi="Open Sans" w:cstheme="minorHAnsi"/>
        </w:rPr>
      </w:pPr>
      <w:r w:rsidRPr="00E42BCB">
        <w:rPr>
          <w:rFonts w:ascii="Open Sans" w:hAnsi="Open Sans" w:cstheme="minorHAnsi"/>
        </w:rPr>
        <w:t xml:space="preserve">*Mathematics Instruction topics, Improving student study skills. Most topics I find are offered at inconvenient times or only online, which occasionally conflicts with </w:t>
      </w:r>
      <w:r w:rsidRPr="00E42BCB">
        <w:rPr>
          <w:rFonts w:ascii="Open Sans" w:hAnsi="Open Sans" w:cstheme="minorHAnsi"/>
        </w:rPr>
        <w:lastRenderedPageBreak/>
        <w:t>the nature of the topic, or the online instructor is merely a moderator rather than a legitimate specialist.</w:t>
      </w:r>
    </w:p>
    <w:p w14:paraId="7F0B2C61" w14:textId="77777777" w:rsidR="00E42BCB" w:rsidRPr="00E42BCB" w:rsidRDefault="00E42BCB" w:rsidP="00E42BCB">
      <w:pPr>
        <w:rPr>
          <w:rFonts w:ascii="Open Sans" w:hAnsi="Open Sans" w:cstheme="minorHAnsi"/>
        </w:rPr>
      </w:pPr>
    </w:p>
    <w:p w14:paraId="6AB26EA9" w14:textId="77777777" w:rsidR="00E42BCB" w:rsidRPr="00E42BCB" w:rsidRDefault="00E42BCB" w:rsidP="00E42BCB">
      <w:pPr>
        <w:rPr>
          <w:rFonts w:ascii="Open Sans" w:hAnsi="Open Sans" w:cstheme="minorHAnsi"/>
        </w:rPr>
      </w:pPr>
      <w:r w:rsidRPr="00E42BCB">
        <w:rPr>
          <w:rFonts w:ascii="Open Sans" w:hAnsi="Open Sans" w:cstheme="minorHAnsi"/>
        </w:rPr>
        <w:t xml:space="preserve">Next, we asked all faculty about travel. Please note, adjunct faculty are not funded through the Academy, so responses to travel-related questions by adjuncts have been excluded. In response to the question, “If you have been interested in travel but have not applied for funds, what is the reason (or reasons) that you have not applied for travel funds” 22 full-time faculty responded “Other.” The second largest selection was “No time to travel” with 20 full-time faculty responses. </w:t>
      </w:r>
    </w:p>
    <w:p w14:paraId="5A4C391D" w14:textId="77777777" w:rsidR="00E42BCB" w:rsidRPr="00E42BCB" w:rsidRDefault="00E42BCB" w:rsidP="00E42BCB">
      <w:pPr>
        <w:rPr>
          <w:rFonts w:ascii="Open Sans" w:hAnsi="Open Sans" w:cstheme="minorHAnsi"/>
        </w:rPr>
      </w:pPr>
    </w:p>
    <w:p w14:paraId="3937E0B5" w14:textId="77777777" w:rsidR="00E42BCB" w:rsidRPr="00E42BCB" w:rsidRDefault="00E42BCB" w:rsidP="00E42BCB">
      <w:pPr>
        <w:rPr>
          <w:rFonts w:ascii="Open Sans" w:hAnsi="Open Sans" w:cstheme="minorHAnsi"/>
        </w:rPr>
      </w:pPr>
      <w:r w:rsidRPr="00E42BCB">
        <w:rPr>
          <w:rFonts w:ascii="Open Sans" w:hAnsi="Open Sans" w:cstheme="minorHAnsi"/>
        </w:rPr>
        <w:t>Responses for “Other” were as follows:</w:t>
      </w:r>
    </w:p>
    <w:p w14:paraId="2FB44B0F" w14:textId="77777777" w:rsidR="00E42BCB" w:rsidRPr="00E42BCB" w:rsidRDefault="00E42BCB" w:rsidP="00E42BCB">
      <w:pPr>
        <w:rPr>
          <w:rFonts w:ascii="Open Sans" w:hAnsi="Open Sans" w:cstheme="minorHAnsi"/>
        </w:rPr>
      </w:pPr>
      <w:r w:rsidRPr="00E42BCB">
        <w:rPr>
          <w:rFonts w:ascii="Open Sans" w:hAnsi="Open Sans" w:cstheme="minorHAnsi"/>
        </w:rPr>
        <w:t>I have applied just waiting to hear back.;</w:t>
      </w:r>
    </w:p>
    <w:p w14:paraId="32B046FB" w14:textId="77777777" w:rsidR="00E42BCB" w:rsidRPr="00E42BCB" w:rsidRDefault="00E42BCB" w:rsidP="00E42BCB">
      <w:pPr>
        <w:rPr>
          <w:rFonts w:ascii="Open Sans" w:hAnsi="Open Sans" w:cstheme="minorHAnsi"/>
        </w:rPr>
      </w:pPr>
      <w:r w:rsidRPr="00E42BCB">
        <w:rPr>
          <w:rFonts w:ascii="Open Sans" w:hAnsi="Open Sans" w:cstheme="minorHAnsi"/>
        </w:rPr>
        <w:t>Have not taken time to review process.;</w:t>
      </w:r>
    </w:p>
    <w:p w14:paraId="2F9FDE6E" w14:textId="15A58271" w:rsidR="00E42BCB" w:rsidRPr="00E42BCB" w:rsidRDefault="00E42BCB" w:rsidP="00E42BCB">
      <w:pPr>
        <w:rPr>
          <w:rFonts w:ascii="Open Sans" w:hAnsi="Open Sans" w:cstheme="minorHAnsi"/>
        </w:rPr>
      </w:pPr>
      <w:r w:rsidRPr="00E42BCB">
        <w:rPr>
          <w:rFonts w:ascii="Open Sans" w:hAnsi="Open Sans" w:cstheme="minorHAnsi"/>
        </w:rPr>
        <w:t>by the time the funds are made available it was too late for registration;</w:t>
      </w:r>
    </w:p>
    <w:p w14:paraId="2324F43C" w14:textId="77777777" w:rsidR="00E42BCB" w:rsidRPr="00E42BCB" w:rsidRDefault="00E42BCB" w:rsidP="00E42BCB">
      <w:pPr>
        <w:rPr>
          <w:rFonts w:ascii="Open Sans" w:hAnsi="Open Sans" w:cstheme="minorHAnsi"/>
        </w:rPr>
      </w:pPr>
      <w:r w:rsidRPr="00E42BCB">
        <w:rPr>
          <w:rFonts w:ascii="Open Sans" w:hAnsi="Open Sans" w:cstheme="minorHAnsi"/>
        </w:rPr>
        <w:t>I have traveled. Thanks!;</w:t>
      </w:r>
    </w:p>
    <w:p w14:paraId="5BBA6634" w14:textId="77777777" w:rsidR="00E42BCB" w:rsidRPr="00E42BCB" w:rsidRDefault="00E42BCB" w:rsidP="00E42BCB">
      <w:pPr>
        <w:rPr>
          <w:rFonts w:ascii="Open Sans" w:hAnsi="Open Sans" w:cstheme="minorHAnsi"/>
        </w:rPr>
      </w:pPr>
      <w:r w:rsidRPr="00E42BCB">
        <w:rPr>
          <w:rFonts w:ascii="Open Sans" w:hAnsi="Open Sans" w:cstheme="minorHAnsi"/>
        </w:rPr>
        <w:t>Not interested;</w:t>
      </w:r>
    </w:p>
    <w:p w14:paraId="18EFD2E0" w14:textId="08C419E2" w:rsidR="00E42BCB" w:rsidRPr="00E42BCB" w:rsidRDefault="00E42BCB" w:rsidP="00E42BCB">
      <w:pPr>
        <w:rPr>
          <w:rFonts w:ascii="Open Sans" w:hAnsi="Open Sans" w:cstheme="minorHAnsi"/>
        </w:rPr>
      </w:pPr>
      <w:r w:rsidRPr="00E42BCB">
        <w:rPr>
          <w:rFonts w:ascii="Open Sans" w:hAnsi="Open Sans" w:cstheme="minorHAnsi"/>
        </w:rPr>
        <w:t>I was not aware of the process to apply;</w:t>
      </w:r>
    </w:p>
    <w:p w14:paraId="4379AA20" w14:textId="77777777" w:rsidR="00E42BCB" w:rsidRPr="00E42BCB" w:rsidRDefault="00E42BCB" w:rsidP="00E42BCB">
      <w:pPr>
        <w:rPr>
          <w:rFonts w:ascii="Open Sans" w:hAnsi="Open Sans" w:cstheme="minorHAnsi"/>
        </w:rPr>
      </w:pPr>
      <w:r w:rsidRPr="00E42BCB">
        <w:rPr>
          <w:rFonts w:ascii="Open Sans" w:hAnsi="Open Sans" w:cstheme="minorHAnsi"/>
        </w:rPr>
        <w:t>I have applied for and received funds.;</w:t>
      </w:r>
    </w:p>
    <w:p w14:paraId="2D8063CB" w14:textId="77777777" w:rsidR="00E42BCB" w:rsidRPr="00E42BCB" w:rsidRDefault="00E42BCB" w:rsidP="00E42BCB">
      <w:pPr>
        <w:rPr>
          <w:rFonts w:ascii="Open Sans" w:hAnsi="Open Sans" w:cstheme="minorHAnsi"/>
        </w:rPr>
      </w:pPr>
      <w:r w:rsidRPr="00E42BCB">
        <w:rPr>
          <w:rFonts w:ascii="Open Sans" w:hAnsi="Open Sans" w:cstheme="minorHAnsi"/>
        </w:rPr>
        <w:t>No time to complete the application process;</w:t>
      </w:r>
    </w:p>
    <w:p w14:paraId="3181383E" w14:textId="77777777" w:rsidR="00E42BCB" w:rsidRPr="00E42BCB" w:rsidRDefault="00E42BCB" w:rsidP="00E42BCB">
      <w:pPr>
        <w:rPr>
          <w:rFonts w:ascii="Open Sans" w:hAnsi="Open Sans" w:cstheme="minorHAnsi"/>
        </w:rPr>
      </w:pPr>
      <w:r w:rsidRPr="00E42BCB">
        <w:rPr>
          <w:rFonts w:ascii="Open Sans" w:hAnsi="Open Sans" w:cstheme="minorHAnsi"/>
        </w:rPr>
        <w:t>It is a waste of time;</w:t>
      </w:r>
    </w:p>
    <w:p w14:paraId="45575FAA" w14:textId="33BE306A" w:rsidR="00E42BCB" w:rsidRPr="00E42BCB" w:rsidRDefault="00E42BCB" w:rsidP="00E42BCB">
      <w:pPr>
        <w:rPr>
          <w:rFonts w:ascii="Open Sans" w:hAnsi="Open Sans" w:cstheme="minorHAnsi"/>
        </w:rPr>
      </w:pPr>
      <w:r w:rsidRPr="00E42BCB">
        <w:rPr>
          <w:rFonts w:ascii="Open Sans" w:hAnsi="Open Sans" w:cstheme="minorHAnsi"/>
        </w:rPr>
        <w:t>Have used faculty travel funds. Great!</w:t>
      </w:r>
    </w:p>
    <w:p w14:paraId="43FDDEFD" w14:textId="77777777" w:rsidR="00E42BCB" w:rsidRPr="00E42BCB" w:rsidRDefault="00E42BCB" w:rsidP="00E42BCB">
      <w:pPr>
        <w:rPr>
          <w:rFonts w:ascii="Open Sans" w:hAnsi="Open Sans" w:cstheme="minorHAnsi"/>
        </w:rPr>
      </w:pPr>
      <w:r w:rsidRPr="00E42BCB">
        <w:rPr>
          <w:rFonts w:ascii="Open Sans" w:hAnsi="Open Sans" w:cstheme="minorHAnsi"/>
        </w:rPr>
        <w:t>I have other sources of travel funds;</w:t>
      </w:r>
    </w:p>
    <w:p w14:paraId="7D606EC4" w14:textId="77777777" w:rsidR="00E42BCB" w:rsidRPr="00E42BCB" w:rsidRDefault="00E42BCB" w:rsidP="00E42BCB">
      <w:pPr>
        <w:rPr>
          <w:rFonts w:ascii="Open Sans" w:hAnsi="Open Sans" w:cstheme="minorHAnsi"/>
        </w:rPr>
      </w:pPr>
      <w:r w:rsidRPr="00E42BCB">
        <w:rPr>
          <w:rFonts w:ascii="Open Sans" w:hAnsi="Open Sans" w:cstheme="minorHAnsi"/>
        </w:rPr>
        <w:t>Don't see this as a priority.;</w:t>
      </w:r>
    </w:p>
    <w:p w14:paraId="778653C1" w14:textId="0F19E7D5" w:rsidR="00E42BCB" w:rsidRPr="00E42BCB" w:rsidRDefault="00E42BCB" w:rsidP="00E42BCB">
      <w:pPr>
        <w:rPr>
          <w:rFonts w:ascii="Open Sans" w:hAnsi="Open Sans" w:cstheme="minorHAnsi"/>
        </w:rPr>
      </w:pPr>
      <w:r w:rsidRPr="00E42BCB">
        <w:rPr>
          <w:rFonts w:ascii="Open Sans" w:hAnsi="Open Sans" w:cstheme="minorHAnsi"/>
        </w:rPr>
        <w:t>I need funds to cover minimal travel, but mostly to cover the registration fees.;</w:t>
      </w:r>
    </w:p>
    <w:p w14:paraId="77480B5F" w14:textId="77777777" w:rsidR="00E42BCB" w:rsidRPr="00E42BCB" w:rsidRDefault="00E42BCB" w:rsidP="00E42BCB">
      <w:pPr>
        <w:rPr>
          <w:rFonts w:ascii="Open Sans" w:hAnsi="Open Sans" w:cstheme="minorHAnsi"/>
        </w:rPr>
      </w:pPr>
      <w:r w:rsidRPr="00E42BCB">
        <w:rPr>
          <w:rFonts w:ascii="Open Sans" w:hAnsi="Open Sans" w:cstheme="minorHAnsi"/>
        </w:rPr>
        <w:t>I don't hear about conference/educational opportunities before the deadline to apply for travel.;</w:t>
      </w:r>
    </w:p>
    <w:p w14:paraId="21E929E2" w14:textId="77777777" w:rsidR="00E42BCB" w:rsidRPr="00E42BCB" w:rsidRDefault="00E42BCB" w:rsidP="00E42BCB">
      <w:pPr>
        <w:rPr>
          <w:rFonts w:ascii="Open Sans" w:hAnsi="Open Sans" w:cstheme="minorHAnsi"/>
        </w:rPr>
      </w:pPr>
      <w:r w:rsidRPr="00E42BCB">
        <w:rPr>
          <w:rFonts w:ascii="Open Sans" w:hAnsi="Open Sans" w:cstheme="minorHAnsi"/>
        </w:rPr>
        <w:t>N/A;</w:t>
      </w:r>
    </w:p>
    <w:p w14:paraId="08F88C03" w14:textId="77777777" w:rsidR="00E42BCB" w:rsidRPr="00E42BCB" w:rsidRDefault="00E42BCB" w:rsidP="00E42BCB">
      <w:pPr>
        <w:rPr>
          <w:rFonts w:ascii="Open Sans" w:hAnsi="Open Sans" w:cstheme="minorHAnsi"/>
        </w:rPr>
      </w:pPr>
      <w:r w:rsidRPr="00E42BCB">
        <w:rPr>
          <w:rFonts w:ascii="Open Sans" w:hAnsi="Open Sans" w:cstheme="minorHAnsi"/>
        </w:rPr>
        <w:t>N/A - I have applied for and received travel funds. I do think there should be more $$ allocated</w:t>
      </w:r>
    </w:p>
    <w:p w14:paraId="421FF873" w14:textId="77777777" w:rsidR="00E42BCB" w:rsidRPr="00E42BCB" w:rsidRDefault="00E42BCB" w:rsidP="00E42BCB">
      <w:pPr>
        <w:rPr>
          <w:rFonts w:ascii="Open Sans" w:hAnsi="Open Sans" w:cstheme="minorHAnsi"/>
        </w:rPr>
      </w:pPr>
      <w:r w:rsidRPr="00E42BCB">
        <w:rPr>
          <w:rFonts w:ascii="Open Sans" w:hAnsi="Open Sans" w:cstheme="minorHAnsi"/>
        </w:rPr>
        <w:t xml:space="preserve"> by the College for faculty travel.;</w:t>
      </w:r>
    </w:p>
    <w:p w14:paraId="5F8B37CE" w14:textId="77777777" w:rsidR="00E42BCB" w:rsidRPr="00E42BCB" w:rsidRDefault="00E42BCB" w:rsidP="00E42BCB">
      <w:pPr>
        <w:rPr>
          <w:rFonts w:ascii="Open Sans" w:hAnsi="Open Sans" w:cstheme="minorHAnsi"/>
        </w:rPr>
      </w:pPr>
      <w:r w:rsidRPr="00E42BCB">
        <w:rPr>
          <w:rFonts w:ascii="Open Sans" w:hAnsi="Open Sans" w:cstheme="minorHAnsi"/>
        </w:rPr>
        <w:t>Many of us are never fully refunded for out-of-pocket expenses.;</w:t>
      </w:r>
    </w:p>
    <w:p w14:paraId="7AE8C67B" w14:textId="77777777" w:rsidR="00E42BCB" w:rsidRPr="00E42BCB" w:rsidRDefault="00E42BCB" w:rsidP="00E42BCB">
      <w:pPr>
        <w:rPr>
          <w:rFonts w:ascii="Open Sans" w:hAnsi="Open Sans" w:cstheme="minorHAnsi"/>
        </w:rPr>
      </w:pPr>
      <w:r w:rsidRPr="00E42BCB">
        <w:rPr>
          <w:rFonts w:ascii="Open Sans" w:hAnsi="Open Sans" w:cstheme="minorHAnsi"/>
        </w:rPr>
        <w:t>I occasionally have opportunities to speak at International Conferences which would require more funds;</w:t>
      </w:r>
    </w:p>
    <w:p w14:paraId="4F13450F" w14:textId="77777777" w:rsidR="00E42BCB" w:rsidRPr="00E42BCB" w:rsidRDefault="00E42BCB" w:rsidP="00E42BCB">
      <w:pPr>
        <w:rPr>
          <w:rFonts w:ascii="Open Sans" w:hAnsi="Open Sans" w:cstheme="minorHAnsi"/>
        </w:rPr>
      </w:pPr>
      <w:r w:rsidRPr="00E42BCB">
        <w:rPr>
          <w:rFonts w:ascii="Open Sans" w:hAnsi="Open Sans" w:cstheme="minorHAnsi"/>
        </w:rPr>
        <w:t xml:space="preserve">Some of all the above.  I haven't heard of an opportunity I'm dying to do, and my perception is </w:t>
      </w:r>
    </w:p>
    <w:p w14:paraId="314D2B57" w14:textId="77777777" w:rsidR="00E42BCB" w:rsidRPr="00E42BCB" w:rsidRDefault="00E42BCB" w:rsidP="00E42BCB">
      <w:pPr>
        <w:rPr>
          <w:rFonts w:ascii="Open Sans" w:hAnsi="Open Sans" w:cstheme="minorHAnsi"/>
        </w:rPr>
      </w:pPr>
      <w:r w:rsidRPr="00E42BCB">
        <w:rPr>
          <w:rFonts w:ascii="Open Sans" w:hAnsi="Open Sans" w:cstheme="minorHAnsi"/>
        </w:rPr>
        <w:t>there isn't very much money available to each person.;</w:t>
      </w:r>
    </w:p>
    <w:p w14:paraId="788468BE" w14:textId="77777777" w:rsidR="00E42BCB" w:rsidRPr="00E42BCB" w:rsidRDefault="00E42BCB" w:rsidP="00E42BCB">
      <w:pPr>
        <w:rPr>
          <w:rFonts w:ascii="Open Sans" w:hAnsi="Open Sans" w:cstheme="minorHAnsi"/>
        </w:rPr>
      </w:pPr>
      <w:r w:rsidRPr="00E42BCB">
        <w:rPr>
          <w:rFonts w:ascii="Open Sans" w:hAnsi="Open Sans" w:cstheme="minorHAnsi"/>
        </w:rPr>
        <w:t>I have applied.;</w:t>
      </w:r>
    </w:p>
    <w:p w14:paraId="0AB32D73" w14:textId="77777777" w:rsidR="00E42BCB" w:rsidRPr="00E42BCB" w:rsidRDefault="00E42BCB" w:rsidP="00E42BCB">
      <w:pPr>
        <w:rPr>
          <w:rFonts w:ascii="Open Sans" w:hAnsi="Open Sans" w:cstheme="minorHAnsi"/>
        </w:rPr>
      </w:pPr>
      <w:r w:rsidRPr="00E42BCB">
        <w:rPr>
          <w:rFonts w:ascii="Open Sans" w:hAnsi="Open Sans" w:cstheme="minorHAnsi"/>
        </w:rPr>
        <w:t>I have received travel funds;</w:t>
      </w:r>
    </w:p>
    <w:p w14:paraId="16E341F6" w14:textId="77777777" w:rsidR="00E42BCB" w:rsidRPr="00E42BCB" w:rsidRDefault="00E42BCB" w:rsidP="00E42BCB">
      <w:pPr>
        <w:rPr>
          <w:rFonts w:ascii="Open Sans" w:hAnsi="Open Sans" w:cstheme="minorHAnsi"/>
        </w:rPr>
      </w:pPr>
    </w:p>
    <w:p w14:paraId="27664226" w14:textId="77777777" w:rsidR="00E42BCB" w:rsidRPr="00E42BCB" w:rsidRDefault="00E42BCB" w:rsidP="00E42BCB">
      <w:pPr>
        <w:rPr>
          <w:rFonts w:ascii="Open Sans" w:hAnsi="Open Sans" w:cstheme="minorHAnsi"/>
        </w:rPr>
      </w:pPr>
      <w:r w:rsidRPr="00E42BCB">
        <w:rPr>
          <w:rFonts w:ascii="Open Sans" w:hAnsi="Open Sans" w:cstheme="minorHAnsi"/>
        </w:rPr>
        <w:lastRenderedPageBreak/>
        <w:t xml:space="preserve">When asked where they prefer to take professional development, 48 responded online, 38 responded Downtown, 28 South, 25 Deerwood, 16 Kent, 14 North, 6 Nassau, and 4 Cecil. </w:t>
      </w:r>
    </w:p>
    <w:p w14:paraId="19048619" w14:textId="77777777" w:rsidR="00E42BCB" w:rsidRPr="00E42BCB" w:rsidRDefault="00E42BCB" w:rsidP="00E42BCB">
      <w:pPr>
        <w:rPr>
          <w:rFonts w:ascii="Open Sans" w:hAnsi="Open Sans" w:cstheme="minorHAnsi"/>
        </w:rPr>
      </w:pPr>
    </w:p>
    <w:p w14:paraId="5D991BD6" w14:textId="77777777" w:rsidR="00E42BCB" w:rsidRPr="00E42BCB" w:rsidRDefault="00E42BCB" w:rsidP="00E42BCB">
      <w:pPr>
        <w:rPr>
          <w:rFonts w:ascii="Open Sans" w:hAnsi="Open Sans" w:cstheme="minorHAnsi"/>
        </w:rPr>
      </w:pPr>
      <w:r w:rsidRPr="00E42BCB">
        <w:rPr>
          <w:rFonts w:ascii="Open Sans" w:hAnsi="Open Sans" w:cstheme="minorHAnsi"/>
        </w:rPr>
        <w:t xml:space="preserve">When asked whether they preferred individual workshops or do prefer multi-session professional development events, 41 responded with No Preference, and 39 responded with Individual workshops. </w:t>
      </w:r>
    </w:p>
    <w:p w14:paraId="55CDC7C5" w14:textId="77777777" w:rsidR="00E42BCB" w:rsidRPr="00E42BCB" w:rsidRDefault="00E42BCB" w:rsidP="00E42BCB">
      <w:pPr>
        <w:rPr>
          <w:rFonts w:ascii="Open Sans" w:hAnsi="Open Sans" w:cstheme="minorHAnsi"/>
        </w:rPr>
      </w:pPr>
    </w:p>
    <w:p w14:paraId="5275A10A" w14:textId="77777777" w:rsidR="00E42BCB" w:rsidRPr="00E42BCB" w:rsidRDefault="00E42BCB" w:rsidP="00E42BCB">
      <w:pPr>
        <w:rPr>
          <w:rFonts w:ascii="Open Sans" w:hAnsi="Open Sans" w:cstheme="minorHAnsi"/>
        </w:rPr>
      </w:pPr>
      <w:r w:rsidRPr="00E42BCB">
        <w:rPr>
          <w:rFonts w:ascii="Open Sans" w:hAnsi="Open Sans" w:cstheme="minorHAnsi"/>
        </w:rPr>
        <w:t xml:space="preserve">Faculty were also asked how they typically hear about available workshops and how they prefer to receive communication about workshops. Eighty-five people responded that they learn about what workshops are available through the weekly emails from FSCJ HR Training and Development, but 72 people responded that their preferred method of communication is through those weekly emails. Of those surveyed, 20 responded that they learn about workshops through the ATL website, and 18 indicated that that learn about workshops through their dean/department chair/program manager. </w:t>
      </w:r>
    </w:p>
    <w:p w14:paraId="05AFD99F" w14:textId="77777777" w:rsidR="00E42BCB" w:rsidRPr="00E42BCB" w:rsidRDefault="00E42BCB" w:rsidP="00E42BCB">
      <w:pPr>
        <w:rPr>
          <w:rFonts w:ascii="Open Sans" w:hAnsi="Open Sans" w:cstheme="minorHAnsi"/>
        </w:rPr>
      </w:pPr>
    </w:p>
    <w:p w14:paraId="463C6C32" w14:textId="77777777" w:rsidR="00E42BCB" w:rsidRPr="00E42BCB" w:rsidRDefault="00E42BCB" w:rsidP="00E42BCB">
      <w:pPr>
        <w:rPr>
          <w:rFonts w:ascii="Open Sans" w:hAnsi="Open Sans" w:cstheme="minorHAnsi"/>
        </w:rPr>
      </w:pPr>
      <w:r w:rsidRPr="00E42BCB">
        <w:rPr>
          <w:rFonts w:ascii="Open Sans" w:hAnsi="Open Sans" w:cstheme="minorHAnsi"/>
        </w:rPr>
        <w:t>Conclusions and Action Plan:</w:t>
      </w:r>
    </w:p>
    <w:p w14:paraId="2535E8B8" w14:textId="170FA64A" w:rsidR="00E42BCB" w:rsidRDefault="00E42BCB" w:rsidP="00E42BCB">
      <w:pPr>
        <w:rPr>
          <w:rFonts w:ascii="Open Sans" w:hAnsi="Open Sans" w:cstheme="minorHAnsi"/>
        </w:rPr>
      </w:pPr>
    </w:p>
    <w:p w14:paraId="5E2E5D00" w14:textId="77777777" w:rsidR="00E42BCB" w:rsidRDefault="00E42BCB" w:rsidP="00E42BCB">
      <w:pPr>
        <w:rPr>
          <w:rFonts w:ascii="Open Sans" w:hAnsi="Open Sans"/>
        </w:rPr>
      </w:pPr>
      <w:r>
        <w:rPr>
          <w:rFonts w:ascii="Open Sans" w:hAnsi="Open Sans" w:cstheme="minorHAnsi"/>
        </w:rPr>
        <w:t xml:space="preserve">The Academy members were pleased that 43 faculty submitted travel applications this year, and we were able to accommodate all who wished to travel with at least partial funding.  </w:t>
      </w:r>
      <w:r w:rsidRPr="00602A35">
        <w:rPr>
          <w:rFonts w:ascii="Open Sans" w:hAnsi="Open Sans"/>
        </w:rPr>
        <w:t>S</w:t>
      </w:r>
      <w:r>
        <w:rPr>
          <w:rFonts w:ascii="Open Sans" w:hAnsi="Open Sans"/>
        </w:rPr>
        <w:t xml:space="preserve">ome faculty indicate that they have no time to travel, but others state that the complex process is too time-consuming and limited.  The member in charge of the travel applications will work to streamline the process and be available to help faculty. </w:t>
      </w:r>
    </w:p>
    <w:p w14:paraId="33B2A730" w14:textId="7CAC2056" w:rsidR="00E42BCB" w:rsidRPr="00182962" w:rsidRDefault="00E42BCB" w:rsidP="00E42BCB">
      <w:pPr>
        <w:rPr>
          <w:rFonts w:ascii="Open Sans" w:hAnsi="Open Sans"/>
          <w:sz w:val="22"/>
          <w:szCs w:val="22"/>
        </w:rPr>
      </w:pPr>
    </w:p>
    <w:p w14:paraId="67C49C46" w14:textId="77777777" w:rsidR="00E42BCB" w:rsidRDefault="00E42BCB" w:rsidP="00E42BCB">
      <w:pPr>
        <w:rPr>
          <w:rFonts w:ascii="Open Sans" w:hAnsi="Open Sans"/>
        </w:rPr>
      </w:pPr>
    </w:p>
    <w:p w14:paraId="4E6B1C7B" w14:textId="2FB21723" w:rsidR="00E42BCB" w:rsidRPr="00E42BCB" w:rsidRDefault="00E42BCB" w:rsidP="00E42BCB">
      <w:pPr>
        <w:rPr>
          <w:rFonts w:ascii="Open Sans" w:hAnsi="Open Sans" w:cstheme="minorHAnsi"/>
        </w:rPr>
      </w:pPr>
    </w:p>
    <w:sectPr w:rsidR="00E42BCB" w:rsidRPr="00E42BCB" w:rsidSect="00672C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12782" w14:textId="77777777" w:rsidR="00774D61" w:rsidRDefault="00774D61" w:rsidP="006346FB">
      <w:r>
        <w:separator/>
      </w:r>
    </w:p>
  </w:endnote>
  <w:endnote w:type="continuationSeparator" w:id="0">
    <w:p w14:paraId="135F7B56" w14:textId="77777777" w:rsidR="00774D61" w:rsidRDefault="00774D61" w:rsidP="0063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6374D" w14:textId="77777777" w:rsidR="00774D61" w:rsidRDefault="00774D61" w:rsidP="006346FB">
      <w:r>
        <w:separator/>
      </w:r>
    </w:p>
  </w:footnote>
  <w:footnote w:type="continuationSeparator" w:id="0">
    <w:p w14:paraId="628317DA" w14:textId="77777777" w:rsidR="00774D61" w:rsidRDefault="00774D61" w:rsidP="00634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C55547"/>
    <w:multiLevelType w:val="hybridMultilevel"/>
    <w:tmpl w:val="734CB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0A69FE"/>
    <w:multiLevelType w:val="hybridMultilevel"/>
    <w:tmpl w:val="1E46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E04BC"/>
    <w:multiLevelType w:val="hybridMultilevel"/>
    <w:tmpl w:val="99609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90BAF"/>
    <w:multiLevelType w:val="hybridMultilevel"/>
    <w:tmpl w:val="AED0F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36500B"/>
    <w:multiLevelType w:val="hybridMultilevel"/>
    <w:tmpl w:val="0F489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02327"/>
    <w:multiLevelType w:val="hybridMultilevel"/>
    <w:tmpl w:val="9A16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A30DF"/>
    <w:multiLevelType w:val="hybridMultilevel"/>
    <w:tmpl w:val="5402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C3D77"/>
    <w:multiLevelType w:val="hybridMultilevel"/>
    <w:tmpl w:val="8990F282"/>
    <w:lvl w:ilvl="0" w:tplc="F3D86B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A31E6"/>
    <w:multiLevelType w:val="hybridMultilevel"/>
    <w:tmpl w:val="9698C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B73BB7"/>
    <w:multiLevelType w:val="hybridMultilevel"/>
    <w:tmpl w:val="2312EA16"/>
    <w:lvl w:ilvl="0" w:tplc="E48ED2D4">
      <w:start w:val="1"/>
      <w:numFmt w:val="bullet"/>
      <w:lvlText w:val=""/>
      <w:lvlJc w:val="left"/>
      <w:pPr>
        <w:ind w:left="720" w:hanging="360"/>
      </w:pPr>
      <w:rPr>
        <w:rFonts w:ascii="Symbol" w:hAnsi="Symbol" w:hint="default"/>
      </w:rPr>
    </w:lvl>
    <w:lvl w:ilvl="1" w:tplc="C8F4B738">
      <w:start w:val="1"/>
      <w:numFmt w:val="bullet"/>
      <w:lvlText w:val="o"/>
      <w:lvlJc w:val="left"/>
      <w:pPr>
        <w:ind w:left="1440" w:hanging="360"/>
      </w:pPr>
      <w:rPr>
        <w:rFonts w:ascii="Courier New" w:hAnsi="Courier New" w:hint="default"/>
      </w:rPr>
    </w:lvl>
    <w:lvl w:ilvl="2" w:tplc="7A0CC11A">
      <w:start w:val="1"/>
      <w:numFmt w:val="bullet"/>
      <w:lvlText w:val=""/>
      <w:lvlJc w:val="left"/>
      <w:pPr>
        <w:ind w:left="2160" w:hanging="360"/>
      </w:pPr>
      <w:rPr>
        <w:rFonts w:ascii="Wingdings" w:hAnsi="Wingdings" w:hint="default"/>
      </w:rPr>
    </w:lvl>
    <w:lvl w:ilvl="3" w:tplc="742C150A">
      <w:start w:val="1"/>
      <w:numFmt w:val="bullet"/>
      <w:lvlText w:val=""/>
      <w:lvlJc w:val="left"/>
      <w:pPr>
        <w:ind w:left="2880" w:hanging="360"/>
      </w:pPr>
      <w:rPr>
        <w:rFonts w:ascii="Symbol" w:hAnsi="Symbol" w:hint="default"/>
      </w:rPr>
    </w:lvl>
    <w:lvl w:ilvl="4" w:tplc="A5C4EE64">
      <w:start w:val="1"/>
      <w:numFmt w:val="bullet"/>
      <w:lvlText w:val="o"/>
      <w:lvlJc w:val="left"/>
      <w:pPr>
        <w:ind w:left="3600" w:hanging="360"/>
      </w:pPr>
      <w:rPr>
        <w:rFonts w:ascii="Courier New" w:hAnsi="Courier New" w:hint="default"/>
      </w:rPr>
    </w:lvl>
    <w:lvl w:ilvl="5" w:tplc="369083A2">
      <w:start w:val="1"/>
      <w:numFmt w:val="bullet"/>
      <w:lvlText w:val=""/>
      <w:lvlJc w:val="left"/>
      <w:pPr>
        <w:ind w:left="4320" w:hanging="360"/>
      </w:pPr>
      <w:rPr>
        <w:rFonts w:ascii="Wingdings" w:hAnsi="Wingdings" w:hint="default"/>
      </w:rPr>
    </w:lvl>
    <w:lvl w:ilvl="6" w:tplc="849241BE">
      <w:start w:val="1"/>
      <w:numFmt w:val="bullet"/>
      <w:lvlText w:val=""/>
      <w:lvlJc w:val="left"/>
      <w:pPr>
        <w:ind w:left="5040" w:hanging="360"/>
      </w:pPr>
      <w:rPr>
        <w:rFonts w:ascii="Symbol" w:hAnsi="Symbol" w:hint="default"/>
      </w:rPr>
    </w:lvl>
    <w:lvl w:ilvl="7" w:tplc="88801B1C">
      <w:start w:val="1"/>
      <w:numFmt w:val="bullet"/>
      <w:lvlText w:val="o"/>
      <w:lvlJc w:val="left"/>
      <w:pPr>
        <w:ind w:left="5760" w:hanging="360"/>
      </w:pPr>
      <w:rPr>
        <w:rFonts w:ascii="Courier New" w:hAnsi="Courier New" w:hint="default"/>
      </w:rPr>
    </w:lvl>
    <w:lvl w:ilvl="8" w:tplc="6F441F8E">
      <w:start w:val="1"/>
      <w:numFmt w:val="bullet"/>
      <w:lvlText w:val=""/>
      <w:lvlJc w:val="left"/>
      <w:pPr>
        <w:ind w:left="6480" w:hanging="360"/>
      </w:pPr>
      <w:rPr>
        <w:rFonts w:ascii="Wingdings" w:hAnsi="Wingdings" w:hint="default"/>
      </w:rPr>
    </w:lvl>
  </w:abstractNum>
  <w:abstractNum w:abstractNumId="11" w15:restartNumberingAfterBreak="0">
    <w:nsid w:val="425A2878"/>
    <w:multiLevelType w:val="hybridMultilevel"/>
    <w:tmpl w:val="8436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165C2"/>
    <w:multiLevelType w:val="hybridMultilevel"/>
    <w:tmpl w:val="0D967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25567"/>
    <w:multiLevelType w:val="hybridMultilevel"/>
    <w:tmpl w:val="51C6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552BB"/>
    <w:multiLevelType w:val="hybridMultilevel"/>
    <w:tmpl w:val="6930E8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807DE7"/>
    <w:multiLevelType w:val="hybridMultilevel"/>
    <w:tmpl w:val="AF584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8B019C"/>
    <w:multiLevelType w:val="hybridMultilevel"/>
    <w:tmpl w:val="F4701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000594"/>
    <w:multiLevelType w:val="hybridMultilevel"/>
    <w:tmpl w:val="47A01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7467B8"/>
    <w:multiLevelType w:val="hybridMultilevel"/>
    <w:tmpl w:val="BC0A66B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912457"/>
    <w:multiLevelType w:val="hybridMultilevel"/>
    <w:tmpl w:val="9ACA9F7A"/>
    <w:lvl w:ilvl="0" w:tplc="7F1AA4AC">
      <w:start w:val="1"/>
      <w:numFmt w:val="bullet"/>
      <w:lvlText w:val=""/>
      <w:lvlJc w:val="left"/>
      <w:pPr>
        <w:ind w:left="720" w:hanging="360"/>
      </w:pPr>
      <w:rPr>
        <w:rFonts w:ascii="Symbol" w:hAnsi="Symbol" w:hint="default"/>
      </w:rPr>
    </w:lvl>
    <w:lvl w:ilvl="1" w:tplc="DA08FAE2">
      <w:start w:val="1"/>
      <w:numFmt w:val="bullet"/>
      <w:lvlText w:val="o"/>
      <w:lvlJc w:val="left"/>
      <w:pPr>
        <w:ind w:left="1440" w:hanging="360"/>
      </w:pPr>
      <w:rPr>
        <w:rFonts w:ascii="Courier New" w:hAnsi="Courier New" w:hint="default"/>
      </w:rPr>
    </w:lvl>
    <w:lvl w:ilvl="2" w:tplc="59349816">
      <w:start w:val="1"/>
      <w:numFmt w:val="bullet"/>
      <w:lvlText w:val=""/>
      <w:lvlJc w:val="left"/>
      <w:pPr>
        <w:ind w:left="2160" w:hanging="360"/>
      </w:pPr>
      <w:rPr>
        <w:rFonts w:ascii="Wingdings" w:hAnsi="Wingdings" w:hint="default"/>
      </w:rPr>
    </w:lvl>
    <w:lvl w:ilvl="3" w:tplc="1816799E">
      <w:start w:val="1"/>
      <w:numFmt w:val="bullet"/>
      <w:lvlText w:val=""/>
      <w:lvlJc w:val="left"/>
      <w:pPr>
        <w:ind w:left="2880" w:hanging="360"/>
      </w:pPr>
      <w:rPr>
        <w:rFonts w:ascii="Symbol" w:hAnsi="Symbol" w:hint="default"/>
      </w:rPr>
    </w:lvl>
    <w:lvl w:ilvl="4" w:tplc="073CE4C2">
      <w:start w:val="1"/>
      <w:numFmt w:val="bullet"/>
      <w:lvlText w:val="o"/>
      <w:lvlJc w:val="left"/>
      <w:pPr>
        <w:ind w:left="3600" w:hanging="360"/>
      </w:pPr>
      <w:rPr>
        <w:rFonts w:ascii="Courier New" w:hAnsi="Courier New" w:hint="default"/>
      </w:rPr>
    </w:lvl>
    <w:lvl w:ilvl="5" w:tplc="8E48C6B6">
      <w:start w:val="1"/>
      <w:numFmt w:val="bullet"/>
      <w:lvlText w:val=""/>
      <w:lvlJc w:val="left"/>
      <w:pPr>
        <w:ind w:left="4320" w:hanging="360"/>
      </w:pPr>
      <w:rPr>
        <w:rFonts w:ascii="Wingdings" w:hAnsi="Wingdings" w:hint="default"/>
      </w:rPr>
    </w:lvl>
    <w:lvl w:ilvl="6" w:tplc="F162E1E0">
      <w:start w:val="1"/>
      <w:numFmt w:val="bullet"/>
      <w:lvlText w:val=""/>
      <w:lvlJc w:val="left"/>
      <w:pPr>
        <w:ind w:left="5040" w:hanging="360"/>
      </w:pPr>
      <w:rPr>
        <w:rFonts w:ascii="Symbol" w:hAnsi="Symbol" w:hint="default"/>
      </w:rPr>
    </w:lvl>
    <w:lvl w:ilvl="7" w:tplc="0DF274C8">
      <w:start w:val="1"/>
      <w:numFmt w:val="bullet"/>
      <w:lvlText w:val="o"/>
      <w:lvlJc w:val="left"/>
      <w:pPr>
        <w:ind w:left="5760" w:hanging="360"/>
      </w:pPr>
      <w:rPr>
        <w:rFonts w:ascii="Courier New" w:hAnsi="Courier New" w:hint="default"/>
      </w:rPr>
    </w:lvl>
    <w:lvl w:ilvl="8" w:tplc="B4302ADC">
      <w:start w:val="1"/>
      <w:numFmt w:val="bullet"/>
      <w:lvlText w:val=""/>
      <w:lvlJc w:val="left"/>
      <w:pPr>
        <w:ind w:left="6480" w:hanging="360"/>
      </w:pPr>
      <w:rPr>
        <w:rFonts w:ascii="Wingdings" w:hAnsi="Wingdings" w:hint="default"/>
      </w:rPr>
    </w:lvl>
  </w:abstractNum>
  <w:abstractNum w:abstractNumId="20" w15:restartNumberingAfterBreak="0">
    <w:nsid w:val="6AB8705E"/>
    <w:multiLevelType w:val="hybridMultilevel"/>
    <w:tmpl w:val="34005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D3A4A"/>
    <w:multiLevelType w:val="hybridMultilevel"/>
    <w:tmpl w:val="CBC6F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2047A2"/>
    <w:multiLevelType w:val="hybridMultilevel"/>
    <w:tmpl w:val="A6D00492"/>
    <w:lvl w:ilvl="0" w:tplc="B6A2F294">
      <w:start w:val="1"/>
      <w:numFmt w:val="bullet"/>
      <w:lvlText w:val=""/>
      <w:lvlJc w:val="left"/>
      <w:pPr>
        <w:ind w:left="720" w:hanging="360"/>
      </w:pPr>
      <w:rPr>
        <w:rFonts w:ascii="Symbol" w:hAnsi="Symbol" w:hint="default"/>
      </w:rPr>
    </w:lvl>
    <w:lvl w:ilvl="1" w:tplc="D6169FFA">
      <w:start w:val="1"/>
      <w:numFmt w:val="bullet"/>
      <w:lvlText w:val="o"/>
      <w:lvlJc w:val="left"/>
      <w:pPr>
        <w:ind w:left="1440" w:hanging="360"/>
      </w:pPr>
      <w:rPr>
        <w:rFonts w:ascii="Courier New" w:hAnsi="Courier New" w:hint="default"/>
      </w:rPr>
    </w:lvl>
    <w:lvl w:ilvl="2" w:tplc="C66248E4">
      <w:start w:val="1"/>
      <w:numFmt w:val="bullet"/>
      <w:lvlText w:val=""/>
      <w:lvlJc w:val="left"/>
      <w:pPr>
        <w:ind w:left="2160" w:hanging="360"/>
      </w:pPr>
      <w:rPr>
        <w:rFonts w:ascii="Wingdings" w:hAnsi="Wingdings" w:hint="default"/>
      </w:rPr>
    </w:lvl>
    <w:lvl w:ilvl="3" w:tplc="CCEE5EA2">
      <w:start w:val="1"/>
      <w:numFmt w:val="bullet"/>
      <w:lvlText w:val=""/>
      <w:lvlJc w:val="left"/>
      <w:pPr>
        <w:ind w:left="2880" w:hanging="360"/>
      </w:pPr>
      <w:rPr>
        <w:rFonts w:ascii="Symbol" w:hAnsi="Symbol" w:hint="default"/>
      </w:rPr>
    </w:lvl>
    <w:lvl w:ilvl="4" w:tplc="D07A5E8E">
      <w:start w:val="1"/>
      <w:numFmt w:val="bullet"/>
      <w:lvlText w:val="o"/>
      <w:lvlJc w:val="left"/>
      <w:pPr>
        <w:ind w:left="3600" w:hanging="360"/>
      </w:pPr>
      <w:rPr>
        <w:rFonts w:ascii="Courier New" w:hAnsi="Courier New" w:hint="default"/>
      </w:rPr>
    </w:lvl>
    <w:lvl w:ilvl="5" w:tplc="C518A8E0">
      <w:start w:val="1"/>
      <w:numFmt w:val="bullet"/>
      <w:lvlText w:val=""/>
      <w:lvlJc w:val="left"/>
      <w:pPr>
        <w:ind w:left="4320" w:hanging="360"/>
      </w:pPr>
      <w:rPr>
        <w:rFonts w:ascii="Wingdings" w:hAnsi="Wingdings" w:hint="default"/>
      </w:rPr>
    </w:lvl>
    <w:lvl w:ilvl="6" w:tplc="3812820E">
      <w:start w:val="1"/>
      <w:numFmt w:val="bullet"/>
      <w:lvlText w:val=""/>
      <w:lvlJc w:val="left"/>
      <w:pPr>
        <w:ind w:left="5040" w:hanging="360"/>
      </w:pPr>
      <w:rPr>
        <w:rFonts w:ascii="Symbol" w:hAnsi="Symbol" w:hint="default"/>
      </w:rPr>
    </w:lvl>
    <w:lvl w:ilvl="7" w:tplc="D7207AC2">
      <w:start w:val="1"/>
      <w:numFmt w:val="bullet"/>
      <w:lvlText w:val="o"/>
      <w:lvlJc w:val="left"/>
      <w:pPr>
        <w:ind w:left="5760" w:hanging="360"/>
      </w:pPr>
      <w:rPr>
        <w:rFonts w:ascii="Courier New" w:hAnsi="Courier New" w:hint="default"/>
      </w:rPr>
    </w:lvl>
    <w:lvl w:ilvl="8" w:tplc="F808E530">
      <w:start w:val="1"/>
      <w:numFmt w:val="bullet"/>
      <w:lvlText w:val=""/>
      <w:lvlJc w:val="left"/>
      <w:pPr>
        <w:ind w:left="6480" w:hanging="360"/>
      </w:pPr>
      <w:rPr>
        <w:rFonts w:ascii="Wingdings" w:hAnsi="Wingdings" w:hint="default"/>
      </w:rPr>
    </w:lvl>
  </w:abstractNum>
  <w:abstractNum w:abstractNumId="23" w15:restartNumberingAfterBreak="0">
    <w:nsid w:val="72C073CF"/>
    <w:multiLevelType w:val="hybridMultilevel"/>
    <w:tmpl w:val="40AC6678"/>
    <w:lvl w:ilvl="0" w:tplc="642A0D7A">
      <w:start w:val="1"/>
      <w:numFmt w:val="bullet"/>
      <w:lvlText w:val=""/>
      <w:lvlJc w:val="left"/>
      <w:pPr>
        <w:ind w:left="720" w:hanging="360"/>
      </w:pPr>
      <w:rPr>
        <w:rFonts w:ascii="Symbol" w:hAnsi="Symbol" w:hint="default"/>
      </w:rPr>
    </w:lvl>
    <w:lvl w:ilvl="1" w:tplc="8662CE2C">
      <w:start w:val="1"/>
      <w:numFmt w:val="bullet"/>
      <w:lvlText w:val="o"/>
      <w:lvlJc w:val="left"/>
      <w:pPr>
        <w:ind w:left="1440" w:hanging="360"/>
      </w:pPr>
      <w:rPr>
        <w:rFonts w:ascii="Courier New" w:hAnsi="Courier New" w:hint="default"/>
      </w:rPr>
    </w:lvl>
    <w:lvl w:ilvl="2" w:tplc="F3B4C11E">
      <w:start w:val="1"/>
      <w:numFmt w:val="bullet"/>
      <w:lvlText w:val=""/>
      <w:lvlJc w:val="left"/>
      <w:pPr>
        <w:ind w:left="2160" w:hanging="360"/>
      </w:pPr>
      <w:rPr>
        <w:rFonts w:ascii="Wingdings" w:hAnsi="Wingdings" w:hint="default"/>
      </w:rPr>
    </w:lvl>
    <w:lvl w:ilvl="3" w:tplc="40880ADC">
      <w:start w:val="1"/>
      <w:numFmt w:val="bullet"/>
      <w:lvlText w:val=""/>
      <w:lvlJc w:val="left"/>
      <w:pPr>
        <w:ind w:left="2880" w:hanging="360"/>
      </w:pPr>
      <w:rPr>
        <w:rFonts w:ascii="Symbol" w:hAnsi="Symbol" w:hint="default"/>
      </w:rPr>
    </w:lvl>
    <w:lvl w:ilvl="4" w:tplc="0F62865E">
      <w:start w:val="1"/>
      <w:numFmt w:val="bullet"/>
      <w:lvlText w:val="o"/>
      <w:lvlJc w:val="left"/>
      <w:pPr>
        <w:ind w:left="3600" w:hanging="360"/>
      </w:pPr>
      <w:rPr>
        <w:rFonts w:ascii="Courier New" w:hAnsi="Courier New" w:hint="default"/>
      </w:rPr>
    </w:lvl>
    <w:lvl w:ilvl="5" w:tplc="5B2E7F54">
      <w:start w:val="1"/>
      <w:numFmt w:val="bullet"/>
      <w:lvlText w:val=""/>
      <w:lvlJc w:val="left"/>
      <w:pPr>
        <w:ind w:left="4320" w:hanging="360"/>
      </w:pPr>
      <w:rPr>
        <w:rFonts w:ascii="Wingdings" w:hAnsi="Wingdings" w:hint="default"/>
      </w:rPr>
    </w:lvl>
    <w:lvl w:ilvl="6" w:tplc="172437B2">
      <w:start w:val="1"/>
      <w:numFmt w:val="bullet"/>
      <w:lvlText w:val=""/>
      <w:lvlJc w:val="left"/>
      <w:pPr>
        <w:ind w:left="5040" w:hanging="360"/>
      </w:pPr>
      <w:rPr>
        <w:rFonts w:ascii="Symbol" w:hAnsi="Symbol" w:hint="default"/>
      </w:rPr>
    </w:lvl>
    <w:lvl w:ilvl="7" w:tplc="F6FA7BFE">
      <w:start w:val="1"/>
      <w:numFmt w:val="bullet"/>
      <w:lvlText w:val="o"/>
      <w:lvlJc w:val="left"/>
      <w:pPr>
        <w:ind w:left="5760" w:hanging="360"/>
      </w:pPr>
      <w:rPr>
        <w:rFonts w:ascii="Courier New" w:hAnsi="Courier New" w:hint="default"/>
      </w:rPr>
    </w:lvl>
    <w:lvl w:ilvl="8" w:tplc="44920E5A">
      <w:start w:val="1"/>
      <w:numFmt w:val="bullet"/>
      <w:lvlText w:val=""/>
      <w:lvlJc w:val="left"/>
      <w:pPr>
        <w:ind w:left="6480" w:hanging="360"/>
      </w:pPr>
      <w:rPr>
        <w:rFonts w:ascii="Wingdings" w:hAnsi="Wingdings" w:hint="default"/>
      </w:rPr>
    </w:lvl>
  </w:abstractNum>
  <w:abstractNum w:abstractNumId="24" w15:restartNumberingAfterBreak="0">
    <w:nsid w:val="730D044F"/>
    <w:multiLevelType w:val="hybridMultilevel"/>
    <w:tmpl w:val="C0CE4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DD50CB"/>
    <w:multiLevelType w:val="hybridMultilevel"/>
    <w:tmpl w:val="7E98F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C4668E"/>
    <w:multiLevelType w:val="multilevel"/>
    <w:tmpl w:val="53BE361C"/>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num w:numId="1">
    <w:abstractNumId w:val="10"/>
  </w:num>
  <w:num w:numId="2">
    <w:abstractNumId w:val="19"/>
  </w:num>
  <w:num w:numId="3">
    <w:abstractNumId w:val="26"/>
  </w:num>
  <w:num w:numId="4">
    <w:abstractNumId w:val="0"/>
  </w:num>
  <w:num w:numId="5">
    <w:abstractNumId w:val="14"/>
  </w:num>
  <w:num w:numId="6">
    <w:abstractNumId w:val="18"/>
  </w:num>
  <w:num w:numId="7">
    <w:abstractNumId w:val="21"/>
  </w:num>
  <w:num w:numId="8">
    <w:abstractNumId w:val="15"/>
  </w:num>
  <w:num w:numId="9">
    <w:abstractNumId w:val="4"/>
  </w:num>
  <w:num w:numId="10">
    <w:abstractNumId w:val="8"/>
  </w:num>
  <w:num w:numId="11">
    <w:abstractNumId w:val="20"/>
  </w:num>
  <w:num w:numId="12">
    <w:abstractNumId w:val="12"/>
  </w:num>
  <w:num w:numId="13">
    <w:abstractNumId w:val="3"/>
  </w:num>
  <w:num w:numId="14">
    <w:abstractNumId w:val="1"/>
  </w:num>
  <w:num w:numId="15">
    <w:abstractNumId w:val="7"/>
  </w:num>
  <w:num w:numId="16">
    <w:abstractNumId w:val="11"/>
  </w:num>
  <w:num w:numId="17">
    <w:abstractNumId w:val="13"/>
  </w:num>
  <w:num w:numId="18">
    <w:abstractNumId w:val="16"/>
  </w:num>
  <w:num w:numId="19">
    <w:abstractNumId w:val="9"/>
  </w:num>
  <w:num w:numId="20">
    <w:abstractNumId w:val="25"/>
  </w:num>
  <w:num w:numId="21">
    <w:abstractNumId w:val="24"/>
  </w:num>
  <w:num w:numId="22">
    <w:abstractNumId w:val="2"/>
  </w:num>
  <w:num w:numId="23">
    <w:abstractNumId w:val="6"/>
  </w:num>
  <w:num w:numId="24">
    <w:abstractNumId w:val="5"/>
  </w:num>
  <w:num w:numId="25">
    <w:abstractNumId w:val="17"/>
  </w:num>
  <w:num w:numId="26">
    <w:abstractNumId w:val="2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F3"/>
    <w:rsid w:val="0000595F"/>
    <w:rsid w:val="00010F1B"/>
    <w:rsid w:val="00013D40"/>
    <w:rsid w:val="000535F8"/>
    <w:rsid w:val="00054001"/>
    <w:rsid w:val="00055D5F"/>
    <w:rsid w:val="0007247F"/>
    <w:rsid w:val="000740F6"/>
    <w:rsid w:val="0007603C"/>
    <w:rsid w:val="000772D6"/>
    <w:rsid w:val="00080EE0"/>
    <w:rsid w:val="00081EFF"/>
    <w:rsid w:val="00091224"/>
    <w:rsid w:val="000B2DD1"/>
    <w:rsid w:val="000B5BC6"/>
    <w:rsid w:val="000D3F9E"/>
    <w:rsid w:val="000E5000"/>
    <w:rsid w:val="0010524A"/>
    <w:rsid w:val="0011744C"/>
    <w:rsid w:val="00117C12"/>
    <w:rsid w:val="00122B86"/>
    <w:rsid w:val="001312A4"/>
    <w:rsid w:val="00137CD2"/>
    <w:rsid w:val="001434A0"/>
    <w:rsid w:val="0014706E"/>
    <w:rsid w:val="00165333"/>
    <w:rsid w:val="00174AFF"/>
    <w:rsid w:val="00182962"/>
    <w:rsid w:val="00193BB4"/>
    <w:rsid w:val="001A2C98"/>
    <w:rsid w:val="001A2DB5"/>
    <w:rsid w:val="001C0929"/>
    <w:rsid w:val="001C3103"/>
    <w:rsid w:val="001D0230"/>
    <w:rsid w:val="001D3C15"/>
    <w:rsid w:val="001E34AE"/>
    <w:rsid w:val="00200210"/>
    <w:rsid w:val="002068D1"/>
    <w:rsid w:val="00214AA8"/>
    <w:rsid w:val="00215A77"/>
    <w:rsid w:val="00217EA2"/>
    <w:rsid w:val="002552EE"/>
    <w:rsid w:val="0028437D"/>
    <w:rsid w:val="00287716"/>
    <w:rsid w:val="00291684"/>
    <w:rsid w:val="00295286"/>
    <w:rsid w:val="002B11EB"/>
    <w:rsid w:val="002B50AB"/>
    <w:rsid w:val="002C561C"/>
    <w:rsid w:val="002C6B39"/>
    <w:rsid w:val="002D632A"/>
    <w:rsid w:val="002E2F7B"/>
    <w:rsid w:val="002E5ACA"/>
    <w:rsid w:val="002E5B38"/>
    <w:rsid w:val="002F168F"/>
    <w:rsid w:val="002F2B9F"/>
    <w:rsid w:val="002F7824"/>
    <w:rsid w:val="003043DC"/>
    <w:rsid w:val="0030762E"/>
    <w:rsid w:val="00340D7B"/>
    <w:rsid w:val="00345CCA"/>
    <w:rsid w:val="00352CFE"/>
    <w:rsid w:val="00353A1F"/>
    <w:rsid w:val="0037036A"/>
    <w:rsid w:val="00371B33"/>
    <w:rsid w:val="00376578"/>
    <w:rsid w:val="00382892"/>
    <w:rsid w:val="00387E30"/>
    <w:rsid w:val="003A35CE"/>
    <w:rsid w:val="003B0462"/>
    <w:rsid w:val="003C3481"/>
    <w:rsid w:val="003D0AAA"/>
    <w:rsid w:val="003D29A5"/>
    <w:rsid w:val="003E2F00"/>
    <w:rsid w:val="003E3615"/>
    <w:rsid w:val="003F07EA"/>
    <w:rsid w:val="003F6178"/>
    <w:rsid w:val="00401FFF"/>
    <w:rsid w:val="00416D42"/>
    <w:rsid w:val="00417AFE"/>
    <w:rsid w:val="004231AD"/>
    <w:rsid w:val="00423BFA"/>
    <w:rsid w:val="004310F2"/>
    <w:rsid w:val="00431FD9"/>
    <w:rsid w:val="004433D9"/>
    <w:rsid w:val="0045251D"/>
    <w:rsid w:val="0045571F"/>
    <w:rsid w:val="00456F96"/>
    <w:rsid w:val="00457860"/>
    <w:rsid w:val="00463BE9"/>
    <w:rsid w:val="0047167A"/>
    <w:rsid w:val="0047427B"/>
    <w:rsid w:val="00474C31"/>
    <w:rsid w:val="00484DEA"/>
    <w:rsid w:val="00484F5D"/>
    <w:rsid w:val="00487F83"/>
    <w:rsid w:val="00493AA5"/>
    <w:rsid w:val="00496523"/>
    <w:rsid w:val="004B27F6"/>
    <w:rsid w:val="004B38B9"/>
    <w:rsid w:val="004D41EA"/>
    <w:rsid w:val="004F1808"/>
    <w:rsid w:val="00503AE8"/>
    <w:rsid w:val="0050701F"/>
    <w:rsid w:val="00513084"/>
    <w:rsid w:val="00517801"/>
    <w:rsid w:val="005438A0"/>
    <w:rsid w:val="0056039D"/>
    <w:rsid w:val="0056215F"/>
    <w:rsid w:val="005718A1"/>
    <w:rsid w:val="00574EBB"/>
    <w:rsid w:val="00574EDC"/>
    <w:rsid w:val="00575805"/>
    <w:rsid w:val="005778DE"/>
    <w:rsid w:val="005873BE"/>
    <w:rsid w:val="00594750"/>
    <w:rsid w:val="005A4D4B"/>
    <w:rsid w:val="005A5D1C"/>
    <w:rsid w:val="005B1A7A"/>
    <w:rsid w:val="005B55FA"/>
    <w:rsid w:val="005B591C"/>
    <w:rsid w:val="005C0AE9"/>
    <w:rsid w:val="005E0538"/>
    <w:rsid w:val="005F0DA8"/>
    <w:rsid w:val="00602A35"/>
    <w:rsid w:val="00602B8D"/>
    <w:rsid w:val="00604409"/>
    <w:rsid w:val="00623B88"/>
    <w:rsid w:val="006346FB"/>
    <w:rsid w:val="00636288"/>
    <w:rsid w:val="006522FF"/>
    <w:rsid w:val="0065389D"/>
    <w:rsid w:val="00672C92"/>
    <w:rsid w:val="00690A73"/>
    <w:rsid w:val="006A415D"/>
    <w:rsid w:val="006A5E77"/>
    <w:rsid w:val="006B0D2C"/>
    <w:rsid w:val="006D6DB3"/>
    <w:rsid w:val="006E040C"/>
    <w:rsid w:val="006E1349"/>
    <w:rsid w:val="006E390F"/>
    <w:rsid w:val="006E4ABF"/>
    <w:rsid w:val="006E4BE8"/>
    <w:rsid w:val="006E5012"/>
    <w:rsid w:val="006F0991"/>
    <w:rsid w:val="006F694A"/>
    <w:rsid w:val="00723FA4"/>
    <w:rsid w:val="007338CC"/>
    <w:rsid w:val="00744629"/>
    <w:rsid w:val="00757703"/>
    <w:rsid w:val="0076772C"/>
    <w:rsid w:val="00774D61"/>
    <w:rsid w:val="00787EAD"/>
    <w:rsid w:val="007A4BE8"/>
    <w:rsid w:val="007A69D7"/>
    <w:rsid w:val="007C170C"/>
    <w:rsid w:val="007C7026"/>
    <w:rsid w:val="007D2BAD"/>
    <w:rsid w:val="007F3917"/>
    <w:rsid w:val="007F54D1"/>
    <w:rsid w:val="008042BC"/>
    <w:rsid w:val="008108D1"/>
    <w:rsid w:val="00817F71"/>
    <w:rsid w:val="00822B99"/>
    <w:rsid w:val="00844B98"/>
    <w:rsid w:val="00844E32"/>
    <w:rsid w:val="0085722F"/>
    <w:rsid w:val="0086063A"/>
    <w:rsid w:val="008647D0"/>
    <w:rsid w:val="00866376"/>
    <w:rsid w:val="008A4B04"/>
    <w:rsid w:val="008B0285"/>
    <w:rsid w:val="008B391D"/>
    <w:rsid w:val="008B67B3"/>
    <w:rsid w:val="008C493F"/>
    <w:rsid w:val="008C5EF4"/>
    <w:rsid w:val="008E1934"/>
    <w:rsid w:val="008F4740"/>
    <w:rsid w:val="00900A55"/>
    <w:rsid w:val="00913AEE"/>
    <w:rsid w:val="00916C82"/>
    <w:rsid w:val="00943F5F"/>
    <w:rsid w:val="00966295"/>
    <w:rsid w:val="00973063"/>
    <w:rsid w:val="00974DA5"/>
    <w:rsid w:val="00982094"/>
    <w:rsid w:val="009A23CA"/>
    <w:rsid w:val="009A3672"/>
    <w:rsid w:val="009A45A9"/>
    <w:rsid w:val="009A65D9"/>
    <w:rsid w:val="009B57BB"/>
    <w:rsid w:val="009B6FC1"/>
    <w:rsid w:val="009C16EA"/>
    <w:rsid w:val="009C30C5"/>
    <w:rsid w:val="009C680A"/>
    <w:rsid w:val="009D2F9E"/>
    <w:rsid w:val="009D34A7"/>
    <w:rsid w:val="009D71DC"/>
    <w:rsid w:val="009E2ECD"/>
    <w:rsid w:val="009E4FEB"/>
    <w:rsid w:val="009F7FEC"/>
    <w:rsid w:val="00A03489"/>
    <w:rsid w:val="00A05983"/>
    <w:rsid w:val="00A217C9"/>
    <w:rsid w:val="00A244E5"/>
    <w:rsid w:val="00A2598C"/>
    <w:rsid w:val="00A33487"/>
    <w:rsid w:val="00A5243F"/>
    <w:rsid w:val="00A566A5"/>
    <w:rsid w:val="00A66339"/>
    <w:rsid w:val="00A74584"/>
    <w:rsid w:val="00A9281B"/>
    <w:rsid w:val="00A942B7"/>
    <w:rsid w:val="00AB7662"/>
    <w:rsid w:val="00AE0846"/>
    <w:rsid w:val="00AE4E0B"/>
    <w:rsid w:val="00AF1DCD"/>
    <w:rsid w:val="00B22CAF"/>
    <w:rsid w:val="00B22CD3"/>
    <w:rsid w:val="00B342F4"/>
    <w:rsid w:val="00B35645"/>
    <w:rsid w:val="00B36AF4"/>
    <w:rsid w:val="00B50333"/>
    <w:rsid w:val="00B50FDD"/>
    <w:rsid w:val="00B54669"/>
    <w:rsid w:val="00B60073"/>
    <w:rsid w:val="00B65C69"/>
    <w:rsid w:val="00B65E6A"/>
    <w:rsid w:val="00B740D8"/>
    <w:rsid w:val="00BA5AA8"/>
    <w:rsid w:val="00BB311D"/>
    <w:rsid w:val="00BB41F4"/>
    <w:rsid w:val="00BD0BE9"/>
    <w:rsid w:val="00BD3D98"/>
    <w:rsid w:val="00BD3F18"/>
    <w:rsid w:val="00BD6533"/>
    <w:rsid w:val="00BD6A9B"/>
    <w:rsid w:val="00BE67B0"/>
    <w:rsid w:val="00BF0E6D"/>
    <w:rsid w:val="00BF1AB0"/>
    <w:rsid w:val="00BF5ECB"/>
    <w:rsid w:val="00C071A0"/>
    <w:rsid w:val="00C103D4"/>
    <w:rsid w:val="00C251E4"/>
    <w:rsid w:val="00C27C47"/>
    <w:rsid w:val="00C333DF"/>
    <w:rsid w:val="00C37515"/>
    <w:rsid w:val="00C42BB8"/>
    <w:rsid w:val="00C47931"/>
    <w:rsid w:val="00C63460"/>
    <w:rsid w:val="00C65955"/>
    <w:rsid w:val="00C73D23"/>
    <w:rsid w:val="00CB0730"/>
    <w:rsid w:val="00CB37E6"/>
    <w:rsid w:val="00CB5AF7"/>
    <w:rsid w:val="00CD331B"/>
    <w:rsid w:val="00CE2C13"/>
    <w:rsid w:val="00D06811"/>
    <w:rsid w:val="00D259B0"/>
    <w:rsid w:val="00D3686E"/>
    <w:rsid w:val="00D63CC9"/>
    <w:rsid w:val="00D95A49"/>
    <w:rsid w:val="00DA2C57"/>
    <w:rsid w:val="00DA300C"/>
    <w:rsid w:val="00DA6E36"/>
    <w:rsid w:val="00DE0B94"/>
    <w:rsid w:val="00DF43B3"/>
    <w:rsid w:val="00E17B57"/>
    <w:rsid w:val="00E2064B"/>
    <w:rsid w:val="00E343E6"/>
    <w:rsid w:val="00E42BCB"/>
    <w:rsid w:val="00E43BC0"/>
    <w:rsid w:val="00E83E91"/>
    <w:rsid w:val="00EB1D25"/>
    <w:rsid w:val="00ED4174"/>
    <w:rsid w:val="00EE1624"/>
    <w:rsid w:val="00F164FD"/>
    <w:rsid w:val="00F17EF3"/>
    <w:rsid w:val="00F30510"/>
    <w:rsid w:val="00F41CB1"/>
    <w:rsid w:val="00F43AE2"/>
    <w:rsid w:val="00F55A49"/>
    <w:rsid w:val="00F564F0"/>
    <w:rsid w:val="00F653D8"/>
    <w:rsid w:val="00F7044C"/>
    <w:rsid w:val="00F70C60"/>
    <w:rsid w:val="00F77F62"/>
    <w:rsid w:val="00F82436"/>
    <w:rsid w:val="00F912D5"/>
    <w:rsid w:val="00F936BB"/>
    <w:rsid w:val="00F93925"/>
    <w:rsid w:val="00FD55E2"/>
    <w:rsid w:val="00FD6D61"/>
    <w:rsid w:val="00FE14F1"/>
    <w:rsid w:val="00FE6B20"/>
    <w:rsid w:val="00FF47A6"/>
    <w:rsid w:val="194CB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4FDB"/>
  <w15:docId w15:val="{A66177E2-0818-4910-99D9-6D451A4A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54D1"/>
    <w:rPr>
      <w:rFonts w:ascii="Times New Roman" w:hAnsi="Times New Roman" w:cs="Times New Roman"/>
    </w:rPr>
  </w:style>
  <w:style w:type="paragraph" w:styleId="Heading1">
    <w:name w:val="heading 1"/>
    <w:basedOn w:val="Normal"/>
    <w:next w:val="Normal"/>
    <w:link w:val="Heading1Char"/>
    <w:uiPriority w:val="9"/>
    <w:qFormat/>
    <w:rsid w:val="0097306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7703"/>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757703"/>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7AFE"/>
    <w:rPr>
      <w:b/>
      <w:bCs/>
    </w:rPr>
  </w:style>
  <w:style w:type="character" w:customStyle="1" w:styleId="apple-converted-space">
    <w:name w:val="apple-converted-space"/>
    <w:basedOn w:val="DefaultParagraphFont"/>
    <w:rsid w:val="00417AFE"/>
  </w:style>
  <w:style w:type="table" w:styleId="TableGrid">
    <w:name w:val="Table Grid"/>
    <w:basedOn w:val="TableNormal"/>
    <w:uiPriority w:val="59"/>
    <w:rsid w:val="00F70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font-s">
    <w:name w:val="ms-font-s"/>
    <w:basedOn w:val="DefaultParagraphFont"/>
    <w:rsid w:val="002B11EB"/>
  </w:style>
  <w:style w:type="paragraph" w:styleId="ListParagraph">
    <w:name w:val="List Paragraph"/>
    <w:basedOn w:val="Normal"/>
    <w:uiPriority w:val="34"/>
    <w:qFormat/>
    <w:rsid w:val="001312A4"/>
    <w:pPr>
      <w:ind w:left="720"/>
      <w:contextualSpacing/>
    </w:pPr>
  </w:style>
  <w:style w:type="table" w:customStyle="1" w:styleId="GridTable1Light-Accent21">
    <w:name w:val="Grid Table 1 Light - Accent 21"/>
    <w:basedOn w:val="TableNormal"/>
    <w:uiPriority w:val="46"/>
    <w:rsid w:val="008647D0"/>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8647D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4D41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1EA"/>
    <w:rPr>
      <w:rFonts w:ascii="Segoe UI" w:hAnsi="Segoe UI" w:cs="Segoe UI"/>
      <w:sz w:val="18"/>
      <w:szCs w:val="18"/>
    </w:rPr>
  </w:style>
  <w:style w:type="character" w:styleId="CommentReference">
    <w:name w:val="annotation reference"/>
    <w:basedOn w:val="DefaultParagraphFont"/>
    <w:uiPriority w:val="99"/>
    <w:semiHidden/>
    <w:unhideWhenUsed/>
    <w:rsid w:val="00463BE9"/>
    <w:rPr>
      <w:sz w:val="16"/>
      <w:szCs w:val="16"/>
    </w:rPr>
  </w:style>
  <w:style w:type="paragraph" w:styleId="CommentText">
    <w:name w:val="annotation text"/>
    <w:basedOn w:val="Normal"/>
    <w:link w:val="CommentTextChar"/>
    <w:uiPriority w:val="99"/>
    <w:semiHidden/>
    <w:unhideWhenUsed/>
    <w:rsid w:val="00463BE9"/>
    <w:rPr>
      <w:sz w:val="20"/>
      <w:szCs w:val="20"/>
    </w:rPr>
  </w:style>
  <w:style w:type="character" w:customStyle="1" w:styleId="CommentTextChar">
    <w:name w:val="Comment Text Char"/>
    <w:basedOn w:val="DefaultParagraphFont"/>
    <w:link w:val="CommentText"/>
    <w:uiPriority w:val="99"/>
    <w:semiHidden/>
    <w:rsid w:val="00463BE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BE9"/>
    <w:rPr>
      <w:b/>
      <w:bCs/>
    </w:rPr>
  </w:style>
  <w:style w:type="character" w:customStyle="1" w:styleId="CommentSubjectChar">
    <w:name w:val="Comment Subject Char"/>
    <w:basedOn w:val="CommentTextChar"/>
    <w:link w:val="CommentSubject"/>
    <w:uiPriority w:val="99"/>
    <w:semiHidden/>
    <w:rsid w:val="00463BE9"/>
    <w:rPr>
      <w:rFonts w:ascii="Times New Roman" w:hAnsi="Times New Roman" w:cs="Times New Roman"/>
      <w:b/>
      <w:bCs/>
      <w:sz w:val="20"/>
      <w:szCs w:val="20"/>
    </w:rPr>
  </w:style>
  <w:style w:type="paragraph" w:styleId="Title">
    <w:name w:val="Title"/>
    <w:basedOn w:val="Normal"/>
    <w:next w:val="Normal"/>
    <w:link w:val="TitleChar"/>
    <w:uiPriority w:val="10"/>
    <w:qFormat/>
    <w:rsid w:val="002E5A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AC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7306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E390F"/>
    <w:rPr>
      <w:color w:val="0563C1" w:themeColor="hyperlink"/>
      <w:u w:val="single"/>
    </w:rPr>
  </w:style>
  <w:style w:type="paragraph" w:styleId="FootnoteText">
    <w:name w:val="footnote text"/>
    <w:basedOn w:val="Normal"/>
    <w:link w:val="FootnoteTextChar"/>
    <w:uiPriority w:val="99"/>
    <w:unhideWhenUsed/>
    <w:rsid w:val="006346FB"/>
  </w:style>
  <w:style w:type="character" w:customStyle="1" w:styleId="FootnoteTextChar">
    <w:name w:val="Footnote Text Char"/>
    <w:basedOn w:val="DefaultParagraphFont"/>
    <w:link w:val="FootnoteText"/>
    <w:uiPriority w:val="99"/>
    <w:rsid w:val="006346FB"/>
    <w:rPr>
      <w:rFonts w:ascii="Times New Roman" w:hAnsi="Times New Roman" w:cs="Times New Roman"/>
    </w:rPr>
  </w:style>
  <w:style w:type="character" w:styleId="FootnoteReference">
    <w:name w:val="footnote reference"/>
    <w:basedOn w:val="DefaultParagraphFont"/>
    <w:uiPriority w:val="99"/>
    <w:unhideWhenUsed/>
    <w:rsid w:val="006346FB"/>
    <w:rPr>
      <w:vertAlign w:val="superscript"/>
    </w:rPr>
  </w:style>
  <w:style w:type="character" w:styleId="EndnoteReference">
    <w:name w:val="endnote reference"/>
    <w:basedOn w:val="DefaultParagraphFont"/>
    <w:uiPriority w:val="99"/>
    <w:semiHidden/>
    <w:unhideWhenUsed/>
    <w:rsid w:val="005F0DA8"/>
    <w:rPr>
      <w:vertAlign w:val="superscript"/>
    </w:rPr>
  </w:style>
  <w:style w:type="paragraph" w:styleId="Subtitle">
    <w:name w:val="Subtitle"/>
    <w:basedOn w:val="Normal"/>
    <w:next w:val="Normal"/>
    <w:link w:val="SubtitleChar"/>
    <w:uiPriority w:val="11"/>
    <w:qFormat/>
    <w:rsid w:val="00EE162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E1624"/>
    <w:rPr>
      <w:rFonts w:eastAsiaTheme="minorEastAsia"/>
      <w:color w:val="5A5A5A" w:themeColor="text1" w:themeTint="A5"/>
      <w:spacing w:val="15"/>
      <w:sz w:val="22"/>
      <w:szCs w:val="22"/>
    </w:rPr>
  </w:style>
  <w:style w:type="character" w:styleId="SubtleEmphasis">
    <w:name w:val="Subtle Emphasis"/>
    <w:basedOn w:val="DefaultParagraphFont"/>
    <w:uiPriority w:val="19"/>
    <w:qFormat/>
    <w:rsid w:val="00EE1624"/>
    <w:rPr>
      <w:i/>
      <w:iCs/>
      <w:color w:val="404040" w:themeColor="text1" w:themeTint="BF"/>
    </w:rPr>
  </w:style>
  <w:style w:type="character" w:customStyle="1" w:styleId="UnresolvedMention1">
    <w:name w:val="Unresolved Mention1"/>
    <w:basedOn w:val="DefaultParagraphFont"/>
    <w:uiPriority w:val="99"/>
    <w:rsid w:val="008042BC"/>
    <w:rPr>
      <w:color w:val="808080"/>
      <w:shd w:val="clear" w:color="auto" w:fill="E6E6E6"/>
    </w:rPr>
  </w:style>
  <w:style w:type="character" w:customStyle="1" w:styleId="highlight">
    <w:name w:val="highlight"/>
    <w:basedOn w:val="DefaultParagraphFont"/>
    <w:rsid w:val="00513084"/>
  </w:style>
  <w:style w:type="paragraph" w:customStyle="1" w:styleId="paragraph">
    <w:name w:val="paragraph"/>
    <w:basedOn w:val="Normal"/>
    <w:rsid w:val="002C561C"/>
    <w:pPr>
      <w:spacing w:before="100" w:beforeAutospacing="1" w:after="100" w:afterAutospacing="1"/>
    </w:pPr>
    <w:rPr>
      <w:rFonts w:eastAsia="Times New Roman"/>
    </w:rPr>
  </w:style>
  <w:style w:type="character" w:customStyle="1" w:styleId="normaltextrun">
    <w:name w:val="normaltextrun"/>
    <w:basedOn w:val="DefaultParagraphFont"/>
    <w:rsid w:val="002C561C"/>
  </w:style>
  <w:style w:type="character" w:customStyle="1" w:styleId="eop">
    <w:name w:val="eop"/>
    <w:basedOn w:val="DefaultParagraphFont"/>
    <w:rsid w:val="002C561C"/>
  </w:style>
  <w:style w:type="character" w:customStyle="1" w:styleId="spellingerror">
    <w:name w:val="spellingerror"/>
    <w:basedOn w:val="DefaultParagraphFont"/>
    <w:rsid w:val="002C561C"/>
  </w:style>
  <w:style w:type="character" w:customStyle="1" w:styleId="advancedproofingissue">
    <w:name w:val="advancedproofingissue"/>
    <w:basedOn w:val="DefaultParagraphFont"/>
    <w:rsid w:val="002C561C"/>
  </w:style>
  <w:style w:type="table" w:customStyle="1" w:styleId="TableGrid1">
    <w:name w:val="Table Grid1"/>
    <w:basedOn w:val="TableNormal"/>
    <w:next w:val="TableGrid"/>
    <w:uiPriority w:val="59"/>
    <w:rsid w:val="0075770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757703"/>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757703"/>
    <w:rPr>
      <w:rFonts w:asciiTheme="majorHAnsi" w:eastAsiaTheme="majorEastAsia" w:hAnsiTheme="majorHAnsi" w:cstheme="majorBidi"/>
      <w:i/>
      <w:iCs/>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15884">
      <w:bodyDiv w:val="1"/>
      <w:marLeft w:val="0"/>
      <w:marRight w:val="0"/>
      <w:marTop w:val="0"/>
      <w:marBottom w:val="0"/>
      <w:divBdr>
        <w:top w:val="none" w:sz="0" w:space="0" w:color="auto"/>
        <w:left w:val="none" w:sz="0" w:space="0" w:color="auto"/>
        <w:bottom w:val="none" w:sz="0" w:space="0" w:color="auto"/>
        <w:right w:val="none" w:sz="0" w:space="0" w:color="auto"/>
      </w:divBdr>
    </w:div>
    <w:div w:id="258294322">
      <w:bodyDiv w:val="1"/>
      <w:marLeft w:val="0"/>
      <w:marRight w:val="0"/>
      <w:marTop w:val="0"/>
      <w:marBottom w:val="0"/>
      <w:divBdr>
        <w:top w:val="none" w:sz="0" w:space="0" w:color="auto"/>
        <w:left w:val="none" w:sz="0" w:space="0" w:color="auto"/>
        <w:bottom w:val="none" w:sz="0" w:space="0" w:color="auto"/>
        <w:right w:val="none" w:sz="0" w:space="0" w:color="auto"/>
      </w:divBdr>
    </w:div>
    <w:div w:id="430976055">
      <w:bodyDiv w:val="1"/>
      <w:marLeft w:val="0"/>
      <w:marRight w:val="0"/>
      <w:marTop w:val="0"/>
      <w:marBottom w:val="0"/>
      <w:divBdr>
        <w:top w:val="none" w:sz="0" w:space="0" w:color="auto"/>
        <w:left w:val="none" w:sz="0" w:space="0" w:color="auto"/>
        <w:bottom w:val="none" w:sz="0" w:space="0" w:color="auto"/>
        <w:right w:val="none" w:sz="0" w:space="0" w:color="auto"/>
      </w:divBdr>
    </w:div>
    <w:div w:id="463162457">
      <w:bodyDiv w:val="1"/>
      <w:marLeft w:val="0"/>
      <w:marRight w:val="0"/>
      <w:marTop w:val="0"/>
      <w:marBottom w:val="0"/>
      <w:divBdr>
        <w:top w:val="none" w:sz="0" w:space="0" w:color="auto"/>
        <w:left w:val="none" w:sz="0" w:space="0" w:color="auto"/>
        <w:bottom w:val="none" w:sz="0" w:space="0" w:color="auto"/>
        <w:right w:val="none" w:sz="0" w:space="0" w:color="auto"/>
      </w:divBdr>
    </w:div>
    <w:div w:id="483937276">
      <w:bodyDiv w:val="1"/>
      <w:marLeft w:val="0"/>
      <w:marRight w:val="0"/>
      <w:marTop w:val="0"/>
      <w:marBottom w:val="0"/>
      <w:divBdr>
        <w:top w:val="none" w:sz="0" w:space="0" w:color="auto"/>
        <w:left w:val="none" w:sz="0" w:space="0" w:color="auto"/>
        <w:bottom w:val="none" w:sz="0" w:space="0" w:color="auto"/>
        <w:right w:val="none" w:sz="0" w:space="0" w:color="auto"/>
      </w:divBdr>
    </w:div>
    <w:div w:id="519055178">
      <w:bodyDiv w:val="1"/>
      <w:marLeft w:val="0"/>
      <w:marRight w:val="0"/>
      <w:marTop w:val="0"/>
      <w:marBottom w:val="0"/>
      <w:divBdr>
        <w:top w:val="none" w:sz="0" w:space="0" w:color="auto"/>
        <w:left w:val="none" w:sz="0" w:space="0" w:color="auto"/>
        <w:bottom w:val="none" w:sz="0" w:space="0" w:color="auto"/>
        <w:right w:val="none" w:sz="0" w:space="0" w:color="auto"/>
      </w:divBdr>
      <w:divsChild>
        <w:div w:id="756248189">
          <w:marLeft w:val="0"/>
          <w:marRight w:val="0"/>
          <w:marTop w:val="0"/>
          <w:marBottom w:val="0"/>
          <w:divBdr>
            <w:top w:val="none" w:sz="0" w:space="0" w:color="auto"/>
            <w:left w:val="none" w:sz="0" w:space="0" w:color="auto"/>
            <w:bottom w:val="none" w:sz="0" w:space="0" w:color="auto"/>
            <w:right w:val="none" w:sz="0" w:space="0" w:color="auto"/>
          </w:divBdr>
        </w:div>
      </w:divsChild>
    </w:div>
    <w:div w:id="574440539">
      <w:bodyDiv w:val="1"/>
      <w:marLeft w:val="0"/>
      <w:marRight w:val="0"/>
      <w:marTop w:val="0"/>
      <w:marBottom w:val="0"/>
      <w:divBdr>
        <w:top w:val="none" w:sz="0" w:space="0" w:color="auto"/>
        <w:left w:val="none" w:sz="0" w:space="0" w:color="auto"/>
        <w:bottom w:val="none" w:sz="0" w:space="0" w:color="auto"/>
        <w:right w:val="none" w:sz="0" w:space="0" w:color="auto"/>
      </w:divBdr>
    </w:div>
    <w:div w:id="657541004">
      <w:bodyDiv w:val="1"/>
      <w:marLeft w:val="0"/>
      <w:marRight w:val="0"/>
      <w:marTop w:val="0"/>
      <w:marBottom w:val="0"/>
      <w:divBdr>
        <w:top w:val="none" w:sz="0" w:space="0" w:color="auto"/>
        <w:left w:val="none" w:sz="0" w:space="0" w:color="auto"/>
        <w:bottom w:val="none" w:sz="0" w:space="0" w:color="auto"/>
        <w:right w:val="none" w:sz="0" w:space="0" w:color="auto"/>
      </w:divBdr>
    </w:div>
    <w:div w:id="657808291">
      <w:bodyDiv w:val="1"/>
      <w:marLeft w:val="0"/>
      <w:marRight w:val="0"/>
      <w:marTop w:val="0"/>
      <w:marBottom w:val="0"/>
      <w:divBdr>
        <w:top w:val="none" w:sz="0" w:space="0" w:color="auto"/>
        <w:left w:val="none" w:sz="0" w:space="0" w:color="auto"/>
        <w:bottom w:val="none" w:sz="0" w:space="0" w:color="auto"/>
        <w:right w:val="none" w:sz="0" w:space="0" w:color="auto"/>
      </w:divBdr>
    </w:div>
    <w:div w:id="682244855">
      <w:bodyDiv w:val="1"/>
      <w:marLeft w:val="0"/>
      <w:marRight w:val="0"/>
      <w:marTop w:val="0"/>
      <w:marBottom w:val="0"/>
      <w:divBdr>
        <w:top w:val="none" w:sz="0" w:space="0" w:color="auto"/>
        <w:left w:val="none" w:sz="0" w:space="0" w:color="auto"/>
        <w:bottom w:val="none" w:sz="0" w:space="0" w:color="auto"/>
        <w:right w:val="none" w:sz="0" w:space="0" w:color="auto"/>
      </w:divBdr>
      <w:divsChild>
        <w:div w:id="1462647204">
          <w:marLeft w:val="0"/>
          <w:marRight w:val="0"/>
          <w:marTop w:val="0"/>
          <w:marBottom w:val="0"/>
          <w:divBdr>
            <w:top w:val="none" w:sz="0" w:space="0" w:color="auto"/>
            <w:left w:val="none" w:sz="0" w:space="0" w:color="auto"/>
            <w:bottom w:val="none" w:sz="0" w:space="0" w:color="auto"/>
            <w:right w:val="none" w:sz="0" w:space="0" w:color="auto"/>
          </w:divBdr>
        </w:div>
        <w:div w:id="1748265210">
          <w:marLeft w:val="0"/>
          <w:marRight w:val="0"/>
          <w:marTop w:val="0"/>
          <w:marBottom w:val="0"/>
          <w:divBdr>
            <w:top w:val="none" w:sz="0" w:space="0" w:color="auto"/>
            <w:left w:val="none" w:sz="0" w:space="0" w:color="auto"/>
            <w:bottom w:val="none" w:sz="0" w:space="0" w:color="auto"/>
            <w:right w:val="none" w:sz="0" w:space="0" w:color="auto"/>
          </w:divBdr>
        </w:div>
        <w:div w:id="1550416164">
          <w:marLeft w:val="0"/>
          <w:marRight w:val="0"/>
          <w:marTop w:val="0"/>
          <w:marBottom w:val="0"/>
          <w:divBdr>
            <w:top w:val="none" w:sz="0" w:space="0" w:color="auto"/>
            <w:left w:val="none" w:sz="0" w:space="0" w:color="auto"/>
            <w:bottom w:val="none" w:sz="0" w:space="0" w:color="auto"/>
            <w:right w:val="none" w:sz="0" w:space="0" w:color="auto"/>
          </w:divBdr>
        </w:div>
        <w:div w:id="3483865">
          <w:marLeft w:val="0"/>
          <w:marRight w:val="0"/>
          <w:marTop w:val="0"/>
          <w:marBottom w:val="0"/>
          <w:divBdr>
            <w:top w:val="none" w:sz="0" w:space="0" w:color="auto"/>
            <w:left w:val="none" w:sz="0" w:space="0" w:color="auto"/>
            <w:bottom w:val="none" w:sz="0" w:space="0" w:color="auto"/>
            <w:right w:val="none" w:sz="0" w:space="0" w:color="auto"/>
          </w:divBdr>
        </w:div>
        <w:div w:id="769663494">
          <w:marLeft w:val="0"/>
          <w:marRight w:val="0"/>
          <w:marTop w:val="0"/>
          <w:marBottom w:val="0"/>
          <w:divBdr>
            <w:top w:val="none" w:sz="0" w:space="0" w:color="auto"/>
            <w:left w:val="none" w:sz="0" w:space="0" w:color="auto"/>
            <w:bottom w:val="none" w:sz="0" w:space="0" w:color="auto"/>
            <w:right w:val="none" w:sz="0" w:space="0" w:color="auto"/>
          </w:divBdr>
        </w:div>
        <w:div w:id="1260679668">
          <w:marLeft w:val="0"/>
          <w:marRight w:val="0"/>
          <w:marTop w:val="0"/>
          <w:marBottom w:val="0"/>
          <w:divBdr>
            <w:top w:val="none" w:sz="0" w:space="0" w:color="auto"/>
            <w:left w:val="none" w:sz="0" w:space="0" w:color="auto"/>
            <w:bottom w:val="none" w:sz="0" w:space="0" w:color="auto"/>
            <w:right w:val="none" w:sz="0" w:space="0" w:color="auto"/>
          </w:divBdr>
        </w:div>
        <w:div w:id="1160848750">
          <w:marLeft w:val="0"/>
          <w:marRight w:val="0"/>
          <w:marTop w:val="0"/>
          <w:marBottom w:val="0"/>
          <w:divBdr>
            <w:top w:val="none" w:sz="0" w:space="0" w:color="auto"/>
            <w:left w:val="none" w:sz="0" w:space="0" w:color="auto"/>
            <w:bottom w:val="none" w:sz="0" w:space="0" w:color="auto"/>
            <w:right w:val="none" w:sz="0" w:space="0" w:color="auto"/>
          </w:divBdr>
        </w:div>
        <w:div w:id="322397335">
          <w:marLeft w:val="0"/>
          <w:marRight w:val="0"/>
          <w:marTop w:val="0"/>
          <w:marBottom w:val="0"/>
          <w:divBdr>
            <w:top w:val="none" w:sz="0" w:space="0" w:color="auto"/>
            <w:left w:val="none" w:sz="0" w:space="0" w:color="auto"/>
            <w:bottom w:val="none" w:sz="0" w:space="0" w:color="auto"/>
            <w:right w:val="none" w:sz="0" w:space="0" w:color="auto"/>
          </w:divBdr>
        </w:div>
        <w:div w:id="227302769">
          <w:marLeft w:val="0"/>
          <w:marRight w:val="0"/>
          <w:marTop w:val="0"/>
          <w:marBottom w:val="0"/>
          <w:divBdr>
            <w:top w:val="none" w:sz="0" w:space="0" w:color="auto"/>
            <w:left w:val="none" w:sz="0" w:space="0" w:color="auto"/>
            <w:bottom w:val="none" w:sz="0" w:space="0" w:color="auto"/>
            <w:right w:val="none" w:sz="0" w:space="0" w:color="auto"/>
          </w:divBdr>
        </w:div>
        <w:div w:id="1609893925">
          <w:marLeft w:val="0"/>
          <w:marRight w:val="0"/>
          <w:marTop w:val="0"/>
          <w:marBottom w:val="0"/>
          <w:divBdr>
            <w:top w:val="none" w:sz="0" w:space="0" w:color="auto"/>
            <w:left w:val="none" w:sz="0" w:space="0" w:color="auto"/>
            <w:bottom w:val="none" w:sz="0" w:space="0" w:color="auto"/>
            <w:right w:val="none" w:sz="0" w:space="0" w:color="auto"/>
          </w:divBdr>
        </w:div>
        <w:div w:id="42798483">
          <w:marLeft w:val="0"/>
          <w:marRight w:val="0"/>
          <w:marTop w:val="0"/>
          <w:marBottom w:val="0"/>
          <w:divBdr>
            <w:top w:val="none" w:sz="0" w:space="0" w:color="auto"/>
            <w:left w:val="none" w:sz="0" w:space="0" w:color="auto"/>
            <w:bottom w:val="none" w:sz="0" w:space="0" w:color="auto"/>
            <w:right w:val="none" w:sz="0" w:space="0" w:color="auto"/>
          </w:divBdr>
        </w:div>
        <w:div w:id="1088499564">
          <w:marLeft w:val="0"/>
          <w:marRight w:val="0"/>
          <w:marTop w:val="0"/>
          <w:marBottom w:val="0"/>
          <w:divBdr>
            <w:top w:val="none" w:sz="0" w:space="0" w:color="auto"/>
            <w:left w:val="none" w:sz="0" w:space="0" w:color="auto"/>
            <w:bottom w:val="none" w:sz="0" w:space="0" w:color="auto"/>
            <w:right w:val="none" w:sz="0" w:space="0" w:color="auto"/>
          </w:divBdr>
        </w:div>
        <w:div w:id="1234044793">
          <w:marLeft w:val="0"/>
          <w:marRight w:val="0"/>
          <w:marTop w:val="0"/>
          <w:marBottom w:val="0"/>
          <w:divBdr>
            <w:top w:val="none" w:sz="0" w:space="0" w:color="auto"/>
            <w:left w:val="none" w:sz="0" w:space="0" w:color="auto"/>
            <w:bottom w:val="none" w:sz="0" w:space="0" w:color="auto"/>
            <w:right w:val="none" w:sz="0" w:space="0" w:color="auto"/>
          </w:divBdr>
        </w:div>
      </w:divsChild>
    </w:div>
    <w:div w:id="720787832">
      <w:bodyDiv w:val="1"/>
      <w:marLeft w:val="0"/>
      <w:marRight w:val="0"/>
      <w:marTop w:val="0"/>
      <w:marBottom w:val="0"/>
      <w:divBdr>
        <w:top w:val="none" w:sz="0" w:space="0" w:color="auto"/>
        <w:left w:val="none" w:sz="0" w:space="0" w:color="auto"/>
        <w:bottom w:val="none" w:sz="0" w:space="0" w:color="auto"/>
        <w:right w:val="none" w:sz="0" w:space="0" w:color="auto"/>
      </w:divBdr>
    </w:div>
    <w:div w:id="788358571">
      <w:bodyDiv w:val="1"/>
      <w:marLeft w:val="0"/>
      <w:marRight w:val="0"/>
      <w:marTop w:val="0"/>
      <w:marBottom w:val="0"/>
      <w:divBdr>
        <w:top w:val="none" w:sz="0" w:space="0" w:color="auto"/>
        <w:left w:val="none" w:sz="0" w:space="0" w:color="auto"/>
        <w:bottom w:val="none" w:sz="0" w:space="0" w:color="auto"/>
        <w:right w:val="none" w:sz="0" w:space="0" w:color="auto"/>
      </w:divBdr>
    </w:div>
    <w:div w:id="823668010">
      <w:bodyDiv w:val="1"/>
      <w:marLeft w:val="0"/>
      <w:marRight w:val="0"/>
      <w:marTop w:val="0"/>
      <w:marBottom w:val="0"/>
      <w:divBdr>
        <w:top w:val="none" w:sz="0" w:space="0" w:color="auto"/>
        <w:left w:val="none" w:sz="0" w:space="0" w:color="auto"/>
        <w:bottom w:val="none" w:sz="0" w:space="0" w:color="auto"/>
        <w:right w:val="none" w:sz="0" w:space="0" w:color="auto"/>
      </w:divBdr>
    </w:div>
    <w:div w:id="921111951">
      <w:bodyDiv w:val="1"/>
      <w:marLeft w:val="0"/>
      <w:marRight w:val="0"/>
      <w:marTop w:val="0"/>
      <w:marBottom w:val="0"/>
      <w:divBdr>
        <w:top w:val="none" w:sz="0" w:space="0" w:color="auto"/>
        <w:left w:val="none" w:sz="0" w:space="0" w:color="auto"/>
        <w:bottom w:val="none" w:sz="0" w:space="0" w:color="auto"/>
        <w:right w:val="none" w:sz="0" w:space="0" w:color="auto"/>
      </w:divBdr>
    </w:div>
    <w:div w:id="1214270846">
      <w:bodyDiv w:val="1"/>
      <w:marLeft w:val="0"/>
      <w:marRight w:val="0"/>
      <w:marTop w:val="0"/>
      <w:marBottom w:val="0"/>
      <w:divBdr>
        <w:top w:val="none" w:sz="0" w:space="0" w:color="auto"/>
        <w:left w:val="none" w:sz="0" w:space="0" w:color="auto"/>
        <w:bottom w:val="none" w:sz="0" w:space="0" w:color="auto"/>
        <w:right w:val="none" w:sz="0" w:space="0" w:color="auto"/>
      </w:divBdr>
    </w:div>
    <w:div w:id="1239903309">
      <w:bodyDiv w:val="1"/>
      <w:marLeft w:val="0"/>
      <w:marRight w:val="0"/>
      <w:marTop w:val="0"/>
      <w:marBottom w:val="0"/>
      <w:divBdr>
        <w:top w:val="none" w:sz="0" w:space="0" w:color="auto"/>
        <w:left w:val="none" w:sz="0" w:space="0" w:color="auto"/>
        <w:bottom w:val="none" w:sz="0" w:space="0" w:color="auto"/>
        <w:right w:val="none" w:sz="0" w:space="0" w:color="auto"/>
      </w:divBdr>
    </w:div>
    <w:div w:id="1443839729">
      <w:bodyDiv w:val="1"/>
      <w:marLeft w:val="0"/>
      <w:marRight w:val="0"/>
      <w:marTop w:val="0"/>
      <w:marBottom w:val="0"/>
      <w:divBdr>
        <w:top w:val="none" w:sz="0" w:space="0" w:color="auto"/>
        <w:left w:val="none" w:sz="0" w:space="0" w:color="auto"/>
        <w:bottom w:val="none" w:sz="0" w:space="0" w:color="auto"/>
        <w:right w:val="none" w:sz="0" w:space="0" w:color="auto"/>
      </w:divBdr>
    </w:div>
    <w:div w:id="1609191414">
      <w:bodyDiv w:val="1"/>
      <w:marLeft w:val="0"/>
      <w:marRight w:val="0"/>
      <w:marTop w:val="0"/>
      <w:marBottom w:val="0"/>
      <w:divBdr>
        <w:top w:val="none" w:sz="0" w:space="0" w:color="auto"/>
        <w:left w:val="none" w:sz="0" w:space="0" w:color="auto"/>
        <w:bottom w:val="none" w:sz="0" w:space="0" w:color="auto"/>
        <w:right w:val="none" w:sz="0" w:space="0" w:color="auto"/>
      </w:divBdr>
      <w:divsChild>
        <w:div w:id="1278757700">
          <w:marLeft w:val="0"/>
          <w:marRight w:val="0"/>
          <w:marTop w:val="0"/>
          <w:marBottom w:val="0"/>
          <w:divBdr>
            <w:top w:val="none" w:sz="0" w:space="0" w:color="auto"/>
            <w:left w:val="none" w:sz="0" w:space="0" w:color="auto"/>
            <w:bottom w:val="none" w:sz="0" w:space="0" w:color="auto"/>
            <w:right w:val="none" w:sz="0" w:space="0" w:color="auto"/>
          </w:divBdr>
        </w:div>
        <w:div w:id="17705015">
          <w:marLeft w:val="0"/>
          <w:marRight w:val="0"/>
          <w:marTop w:val="0"/>
          <w:marBottom w:val="0"/>
          <w:divBdr>
            <w:top w:val="none" w:sz="0" w:space="0" w:color="auto"/>
            <w:left w:val="none" w:sz="0" w:space="0" w:color="auto"/>
            <w:bottom w:val="none" w:sz="0" w:space="0" w:color="auto"/>
            <w:right w:val="none" w:sz="0" w:space="0" w:color="auto"/>
          </w:divBdr>
        </w:div>
      </w:divsChild>
    </w:div>
    <w:div w:id="1728408250">
      <w:bodyDiv w:val="1"/>
      <w:marLeft w:val="0"/>
      <w:marRight w:val="0"/>
      <w:marTop w:val="0"/>
      <w:marBottom w:val="0"/>
      <w:divBdr>
        <w:top w:val="none" w:sz="0" w:space="0" w:color="auto"/>
        <w:left w:val="none" w:sz="0" w:space="0" w:color="auto"/>
        <w:bottom w:val="none" w:sz="0" w:space="0" w:color="auto"/>
        <w:right w:val="none" w:sz="0" w:space="0" w:color="auto"/>
      </w:divBdr>
    </w:div>
    <w:div w:id="1753772533">
      <w:bodyDiv w:val="1"/>
      <w:marLeft w:val="0"/>
      <w:marRight w:val="0"/>
      <w:marTop w:val="0"/>
      <w:marBottom w:val="0"/>
      <w:divBdr>
        <w:top w:val="none" w:sz="0" w:space="0" w:color="auto"/>
        <w:left w:val="none" w:sz="0" w:space="0" w:color="auto"/>
        <w:bottom w:val="none" w:sz="0" w:space="0" w:color="auto"/>
        <w:right w:val="none" w:sz="0" w:space="0" w:color="auto"/>
      </w:divBdr>
    </w:div>
    <w:div w:id="1968703421">
      <w:bodyDiv w:val="1"/>
      <w:marLeft w:val="0"/>
      <w:marRight w:val="0"/>
      <w:marTop w:val="0"/>
      <w:marBottom w:val="0"/>
      <w:divBdr>
        <w:top w:val="none" w:sz="0" w:space="0" w:color="auto"/>
        <w:left w:val="none" w:sz="0" w:space="0" w:color="auto"/>
        <w:bottom w:val="none" w:sz="0" w:space="0" w:color="auto"/>
        <w:right w:val="none" w:sz="0" w:space="0" w:color="auto"/>
      </w:divBdr>
    </w:div>
    <w:div w:id="2091266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ademy@fscj.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ining.fscj.edu/services/at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scj-my.sharepoint.com/:w:/g/personal/jeniah_jones_fscj_edu/ETuPJiLfZNRNtLvp5cSOj_EBPHqhIfO368YUIaQM5LK5Nw?e=DN6xk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y8rnlqld"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tinyurl.com/y9tzwk4r" TargetMode="External"/><Relationship Id="rId4" Type="http://schemas.openxmlformats.org/officeDocument/2006/relationships/settings" Target="settings.xml"/><Relationship Id="rId9" Type="http://schemas.openxmlformats.org/officeDocument/2006/relationships/hyperlink" Target="https://fscj-my.sharepoint.com/:b:/g/personal/jeniah_jones_fscj_edu/ERk-3IBlYfRChdR6Uo8xIBoBiqYAH972Sw2Gvxf7UFUhMA?e=O7VEzd"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54E2B-CD00-4D51-9E6E-61EE78F86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5255</Words>
  <Characters>29960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FSCJ</Company>
  <LinksUpToDate>false</LinksUpToDate>
  <CharactersWithSpaces>35145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Moyer, Barbara J.</dc:creator>
  <cp:lastModifiedBy>phil delacruz</cp:lastModifiedBy>
  <cp:revision>2</cp:revision>
  <cp:lastPrinted>2017-10-05T19:11:00Z</cp:lastPrinted>
  <dcterms:created xsi:type="dcterms:W3CDTF">2020-05-07T18:13:00Z</dcterms:created>
  <dcterms:modified xsi:type="dcterms:W3CDTF">2020-05-07T18:13:00Z</dcterms:modified>
</cp:coreProperties>
</file>